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00"/>
      </w:tblGrid>
      <w:tr w:rsidR="00D80CC2" w14:paraId="2E3308C1" w14:textId="77777777" w:rsidTr="00D80CC2">
        <w:tc>
          <w:tcPr>
            <w:tcW w:w="10600" w:type="dxa"/>
          </w:tcPr>
          <w:p w14:paraId="7B060021" w14:textId="77777777" w:rsidR="00D80CC2" w:rsidRDefault="00D80CC2" w:rsidP="00D80CC2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lang w:val="fr-FR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E7F6813" wp14:editId="38C86636">
                  <wp:extent cx="6591302" cy="1876425"/>
                  <wp:effectExtent l="0" t="0" r="0" b="0"/>
                  <wp:docPr id="827523858" name="Image 8275238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91302" cy="1876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907DB2" w14:textId="6BA79A65" w:rsidR="00D80CC2" w:rsidRDefault="00D80CC2" w:rsidP="00D80CC2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lang w:val="fr-FR"/>
              </w:rPr>
            </w:pPr>
            <w:r w:rsidRPr="7E510E96">
              <w:rPr>
                <w:rFonts w:ascii="Arial" w:hAnsi="Arial" w:cs="Arial"/>
                <w:b/>
                <w:bCs/>
                <w:sz w:val="24"/>
                <w:lang w:val="fr-FR"/>
              </w:rPr>
              <w:t>Activité - Les piscines en hiver</w:t>
            </w:r>
          </w:p>
        </w:tc>
      </w:tr>
    </w:tbl>
    <w:p w14:paraId="0E82D31C" w14:textId="77777777" w:rsidR="00D80CC2" w:rsidRPr="0045060A" w:rsidRDefault="00D80CC2" w:rsidP="00D80CC2">
      <w:pPr>
        <w:spacing w:after="0"/>
        <w:jc w:val="both"/>
        <w:rPr>
          <w:rFonts w:ascii="Arial" w:hAnsi="Arial" w:cs="Arial"/>
          <w:b/>
          <w:bCs/>
          <w:sz w:val="24"/>
          <w:lang w:val="fr-FR"/>
        </w:rPr>
      </w:pPr>
      <w:bookmarkStart w:id="0" w:name="_GoBack"/>
      <w:bookmarkEnd w:id="0"/>
    </w:p>
    <w:p w14:paraId="3FB0F1BA" w14:textId="58C956C7" w:rsidR="287DEE1B" w:rsidRDefault="0045060A" w:rsidP="7E510E96">
      <w:pPr>
        <w:spacing w:after="0"/>
        <w:ind w:left="90"/>
        <w:jc w:val="both"/>
        <w:rPr>
          <w:rFonts w:ascii="Arial" w:hAnsi="Arial" w:cs="Arial"/>
          <w:lang w:val="fr-FR"/>
        </w:rPr>
      </w:pPr>
      <w:r w:rsidRPr="7E510E96">
        <w:rPr>
          <w:rFonts w:ascii="Arial" w:hAnsi="Arial" w:cs="Arial"/>
          <w:lang w:val="fr-FR"/>
        </w:rPr>
        <w:t>Cette activité peut être faite sur le niveau 5</w:t>
      </w:r>
      <w:r w:rsidRPr="7E510E96">
        <w:rPr>
          <w:rFonts w:ascii="Arial" w:hAnsi="Arial" w:cs="Arial"/>
          <w:vertAlign w:val="superscript"/>
          <w:lang w:val="fr-FR"/>
        </w:rPr>
        <w:t>ème</w:t>
      </w:r>
      <w:r w:rsidRPr="7E510E96">
        <w:rPr>
          <w:rFonts w:ascii="Arial" w:hAnsi="Arial" w:cs="Arial"/>
          <w:lang w:val="fr-FR"/>
        </w:rPr>
        <w:t xml:space="preserve">. </w:t>
      </w:r>
    </w:p>
    <w:p w14:paraId="01D383E8" w14:textId="6AD9AB91" w:rsidR="0045060A" w:rsidRDefault="0045060A" w:rsidP="7E510E96">
      <w:pPr>
        <w:spacing w:after="0"/>
        <w:ind w:left="90"/>
        <w:jc w:val="both"/>
        <w:rPr>
          <w:rFonts w:ascii="Arial" w:hAnsi="Arial" w:cs="Arial"/>
          <w:i/>
          <w:iCs/>
          <w:lang w:val="fr-FR"/>
        </w:rPr>
      </w:pPr>
      <w:r w:rsidRPr="7E510E96">
        <w:rPr>
          <w:rFonts w:ascii="Arial" w:hAnsi="Arial" w:cs="Arial"/>
          <w:lang w:val="fr-FR"/>
        </w:rPr>
        <w:t xml:space="preserve">Elle correspond au thème </w:t>
      </w:r>
      <w:r w:rsidRPr="7E510E96">
        <w:rPr>
          <w:rFonts w:ascii="Arial" w:hAnsi="Arial" w:cs="Arial"/>
          <w:b/>
          <w:bCs/>
          <w:i/>
          <w:iCs/>
          <w:lang w:val="fr-FR"/>
        </w:rPr>
        <w:t>Organisation et transformation de la matière</w:t>
      </w:r>
      <w:r w:rsidRPr="7E510E96">
        <w:rPr>
          <w:rFonts w:ascii="Arial" w:hAnsi="Arial" w:cs="Arial"/>
          <w:i/>
          <w:iCs/>
          <w:lang w:val="fr-FR"/>
        </w:rPr>
        <w:t> : mettre en œuvre des expériences simples montrant la conservation de la masse et la non</w:t>
      </w:r>
      <w:r w:rsidR="0D10B080" w:rsidRPr="7E510E96">
        <w:rPr>
          <w:rFonts w:ascii="Arial" w:hAnsi="Arial" w:cs="Arial"/>
          <w:i/>
          <w:iCs/>
          <w:lang w:val="fr-FR"/>
        </w:rPr>
        <w:t>-</w:t>
      </w:r>
      <w:r w:rsidRPr="7E510E96">
        <w:rPr>
          <w:rFonts w:ascii="Arial" w:hAnsi="Arial" w:cs="Arial"/>
          <w:i/>
          <w:iCs/>
          <w:lang w:val="fr-FR"/>
        </w:rPr>
        <w:t xml:space="preserve">conservation du volume lors d’un changement d’état. </w:t>
      </w:r>
    </w:p>
    <w:p w14:paraId="20E7B2B9" w14:textId="108C4166" w:rsidR="003139FB" w:rsidRPr="0045060A" w:rsidRDefault="003139FB" w:rsidP="7E510E96">
      <w:pPr>
        <w:spacing w:after="0"/>
        <w:ind w:left="90"/>
        <w:jc w:val="both"/>
        <w:rPr>
          <w:rFonts w:ascii="Arial" w:hAnsi="Arial" w:cs="Arial"/>
          <w:lang w:val="fr-FR"/>
        </w:rPr>
      </w:pPr>
      <w:r w:rsidRPr="7E510E96">
        <w:rPr>
          <w:rFonts w:ascii="Arial" w:hAnsi="Arial" w:cs="Arial"/>
          <w:lang w:val="fr-FR"/>
        </w:rPr>
        <w:t xml:space="preserve">Le changement d’état étudié ici est la solidification au travers de l’analyse des données d’un site internet. </w:t>
      </w:r>
    </w:p>
    <w:p w14:paraId="4B5D1E70" w14:textId="5262215D" w:rsidR="00B31D2C" w:rsidRDefault="0045060A" w:rsidP="7E510E96">
      <w:pPr>
        <w:spacing w:after="0"/>
        <w:ind w:left="90"/>
        <w:jc w:val="both"/>
        <w:rPr>
          <w:rFonts w:ascii="Arial" w:hAnsi="Arial" w:cs="Arial"/>
          <w:lang w:val="fr-FR"/>
        </w:rPr>
      </w:pPr>
      <w:r w:rsidRPr="7E510E96">
        <w:rPr>
          <w:rFonts w:ascii="Arial" w:hAnsi="Arial" w:cs="Arial"/>
          <w:lang w:val="fr-FR"/>
        </w:rPr>
        <w:t>La classe peut être séparée en deux : une partie des groupes étudie la masse et l’autre le volume puis</w:t>
      </w:r>
      <w:r w:rsidR="494BA182" w:rsidRPr="7E510E96">
        <w:rPr>
          <w:rFonts w:ascii="Arial" w:hAnsi="Arial" w:cs="Arial"/>
          <w:lang w:val="fr-FR"/>
        </w:rPr>
        <w:t xml:space="preserve"> s’ensuit une</w:t>
      </w:r>
      <w:r w:rsidRPr="7E510E96">
        <w:rPr>
          <w:rFonts w:ascii="Arial" w:hAnsi="Arial" w:cs="Arial"/>
          <w:lang w:val="fr-FR"/>
        </w:rPr>
        <w:t xml:space="preserve"> mise en commun de tous les groupes pour construire le bilan. </w:t>
      </w:r>
    </w:p>
    <w:p w14:paraId="19A6C3DB" w14:textId="2F4EA257" w:rsidR="004D0179" w:rsidRPr="0045060A" w:rsidRDefault="004D0179" w:rsidP="7E510E96">
      <w:pPr>
        <w:spacing w:after="0"/>
        <w:ind w:left="90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Pour le groupe étudiant la masse, la question 2 doit alors être modifiée en conséquence.</w:t>
      </w:r>
    </w:p>
    <w:p w14:paraId="01E14712" w14:textId="261A1A4B" w:rsidR="0045060A" w:rsidRDefault="52488766" w:rsidP="7E510E96">
      <w:pPr>
        <w:spacing w:after="0"/>
        <w:ind w:left="90"/>
        <w:jc w:val="both"/>
        <w:rPr>
          <w:rFonts w:ascii="Arial" w:hAnsi="Arial" w:cs="Arial"/>
          <w:lang w:val="fr-FR"/>
        </w:rPr>
      </w:pPr>
      <w:r w:rsidRPr="7E510E96">
        <w:rPr>
          <w:rFonts w:ascii="Arial" w:hAnsi="Arial" w:cs="Arial"/>
          <w:lang w:val="fr-FR"/>
        </w:rPr>
        <w:t>Une a</w:t>
      </w:r>
      <w:r w:rsidR="003139FB" w:rsidRPr="7E510E96">
        <w:rPr>
          <w:rFonts w:ascii="Arial" w:hAnsi="Arial" w:cs="Arial"/>
          <w:lang w:val="fr-FR"/>
        </w:rPr>
        <w:t xml:space="preserve">utre possibilité </w:t>
      </w:r>
      <w:r w:rsidR="68A5A02C" w:rsidRPr="7E510E96">
        <w:rPr>
          <w:rFonts w:ascii="Arial" w:hAnsi="Arial" w:cs="Arial"/>
          <w:lang w:val="fr-FR"/>
        </w:rPr>
        <w:t xml:space="preserve">- </w:t>
      </w:r>
      <w:r w:rsidR="003139FB" w:rsidRPr="7E510E96">
        <w:rPr>
          <w:rFonts w:ascii="Arial" w:hAnsi="Arial" w:cs="Arial"/>
          <w:lang w:val="fr-FR"/>
        </w:rPr>
        <w:t xml:space="preserve">si </w:t>
      </w:r>
      <w:r w:rsidR="0045060A" w:rsidRPr="7E510E96">
        <w:rPr>
          <w:rFonts w:ascii="Arial" w:hAnsi="Arial" w:cs="Arial"/>
          <w:lang w:val="fr-FR"/>
        </w:rPr>
        <w:t>le temps le permet</w:t>
      </w:r>
      <w:r w:rsidR="60C6640E" w:rsidRPr="7E510E96">
        <w:rPr>
          <w:rFonts w:ascii="Arial" w:hAnsi="Arial" w:cs="Arial"/>
          <w:lang w:val="fr-FR"/>
        </w:rPr>
        <w:t xml:space="preserve"> – serait que</w:t>
      </w:r>
      <w:r w:rsidR="0045060A" w:rsidRPr="7E510E96">
        <w:rPr>
          <w:rFonts w:ascii="Arial" w:hAnsi="Arial" w:cs="Arial"/>
          <w:lang w:val="fr-FR"/>
        </w:rPr>
        <w:t xml:space="preserve"> chaque élève traite la masse puis le volume. </w:t>
      </w:r>
    </w:p>
    <w:p w14:paraId="526F75FA" w14:textId="62E55AD8" w:rsidR="0039385A" w:rsidRPr="0045060A" w:rsidRDefault="0039385A" w:rsidP="7E510E96">
      <w:pPr>
        <w:spacing w:after="0"/>
        <w:ind w:left="90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retour sur cette activité en classe troisième peut être fait rapidement pour discuter de la notion de « lourde » et faire discuter de la différence poids / masse.</w:t>
      </w:r>
    </w:p>
    <w:p w14:paraId="68533977" w14:textId="6B17BADC" w:rsidR="0045060A" w:rsidRPr="0045060A" w:rsidRDefault="0045060A" w:rsidP="7E510E96">
      <w:pPr>
        <w:spacing w:after="0"/>
        <w:ind w:left="90"/>
        <w:jc w:val="both"/>
        <w:rPr>
          <w:rFonts w:ascii="Arial" w:hAnsi="Arial" w:cs="Arial"/>
          <w:lang w:val="fr-FR"/>
        </w:rPr>
      </w:pPr>
    </w:p>
    <w:p w14:paraId="1D7E6060" w14:textId="06F1D0BD" w:rsidR="3A3DC523" w:rsidRDefault="16D39EBE" w:rsidP="7E510E96">
      <w:pPr>
        <w:spacing w:after="0"/>
        <w:ind w:left="90"/>
        <w:jc w:val="both"/>
        <w:rPr>
          <w:rFonts w:ascii="Arial" w:eastAsia="Arial" w:hAnsi="Arial" w:cs="Arial"/>
          <w:color w:val="4472C4" w:themeColor="accent1"/>
          <w:lang w:val="fr-FR"/>
        </w:rPr>
      </w:pPr>
      <w:r w:rsidRPr="7E510E96">
        <w:rPr>
          <w:rFonts w:ascii="Arial" w:eastAsia="Arial" w:hAnsi="Arial" w:cs="Arial"/>
          <w:color w:val="auto"/>
          <w:u w:val="single"/>
          <w:lang w:val="fr-FR"/>
        </w:rPr>
        <w:t>Echelle des preuves avec détails</w:t>
      </w:r>
      <w:r w:rsidRPr="7E510E96">
        <w:rPr>
          <w:rFonts w:ascii="Arial" w:eastAsia="Arial" w:hAnsi="Arial" w:cs="Arial"/>
          <w:color w:val="auto"/>
          <w:lang w:val="fr-FR"/>
        </w:rPr>
        <w:t xml:space="preserve"> : </w:t>
      </w:r>
    </w:p>
    <w:p w14:paraId="51A508F7" w14:textId="44A6ED15" w:rsidR="079B37D2" w:rsidRDefault="079B37D2" w:rsidP="7E510E96">
      <w:pPr>
        <w:spacing w:after="0"/>
        <w:ind w:left="90"/>
        <w:jc w:val="both"/>
        <w:rPr>
          <w:rFonts w:ascii="Arial" w:eastAsia="Arial" w:hAnsi="Arial" w:cs="Arial"/>
          <w:color w:val="auto"/>
          <w:lang w:val="fr-FR"/>
        </w:rPr>
      </w:pPr>
    </w:p>
    <w:p w14:paraId="02C6320F" w14:textId="447DAD8B" w:rsidR="079B37D2" w:rsidRDefault="16D39EBE" w:rsidP="7E510E96">
      <w:pPr>
        <w:spacing w:after="0"/>
        <w:ind w:left="90"/>
        <w:jc w:val="both"/>
        <w:rPr>
          <w:rFonts w:ascii="Arial" w:eastAsia="Arial" w:hAnsi="Arial" w:cs="Arial"/>
          <w:color w:val="auto"/>
          <w:lang w:val="fr-FR"/>
        </w:rPr>
      </w:pPr>
      <w:r w:rsidRPr="7E510E96">
        <w:rPr>
          <w:rFonts w:ascii="Arial" w:eastAsia="Arial" w:hAnsi="Arial" w:cs="Arial"/>
          <w:color w:val="auto"/>
          <w:lang w:val="fr-FR"/>
        </w:rPr>
        <w:t xml:space="preserve">Ce document peut être affiché dans la salle de classe ou bien plastifié en plusieurs exemplaires pour une mise à disposition facilitée auprès des groupes d’élèves lors des phases de travail collectif : </w:t>
      </w:r>
    </w:p>
    <w:p w14:paraId="69368BE3" w14:textId="36DBA59E" w:rsidR="3510AEDC" w:rsidRDefault="3510AEDC" w:rsidP="7E510E96">
      <w:pPr>
        <w:spacing w:after="0"/>
        <w:ind w:left="360"/>
        <w:jc w:val="center"/>
        <w:rPr>
          <w:rFonts w:ascii="Arial" w:eastAsia="Arial" w:hAnsi="Arial" w:cs="Arial"/>
        </w:rPr>
      </w:pPr>
      <w:r>
        <w:rPr>
          <w:noProof/>
          <w:lang w:val="fr-FR" w:eastAsia="fr-FR"/>
        </w:rPr>
        <w:drawing>
          <wp:inline distT="0" distB="0" distL="0" distR="0" wp14:anchorId="687C5FEC" wp14:editId="2262A1DC">
            <wp:extent cx="5829298" cy="2985739"/>
            <wp:effectExtent l="0" t="0" r="0" b="0"/>
            <wp:docPr id="327632961" name="Image 3276329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9298" cy="2985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17DF2C" w14:textId="19F59123" w:rsidR="3510AEDC" w:rsidRDefault="3510AEDC" w:rsidP="7E510E96">
      <w:pPr>
        <w:spacing w:after="0"/>
        <w:ind w:left="90"/>
        <w:jc w:val="both"/>
        <w:rPr>
          <w:rFonts w:ascii="Arial" w:eastAsia="Arial" w:hAnsi="Arial" w:cs="Arial"/>
          <w:lang w:val="fr-FR"/>
        </w:rPr>
      </w:pPr>
      <w:r w:rsidRPr="7E510E96">
        <w:rPr>
          <w:rFonts w:ascii="Arial" w:eastAsia="Arial" w:hAnsi="Arial" w:cs="Arial"/>
          <w:lang w:val="fr-FR"/>
        </w:rPr>
        <w:t>En classe, en début d’activité, le positionnement de</w:t>
      </w:r>
      <w:r w:rsidR="29668CC1" w:rsidRPr="7E510E96">
        <w:rPr>
          <w:rFonts w:ascii="Arial" w:eastAsia="Arial" w:hAnsi="Arial" w:cs="Arial"/>
          <w:lang w:val="fr-FR"/>
        </w:rPr>
        <w:t xml:space="preserve"> chaque </w:t>
      </w:r>
      <w:r w:rsidRPr="7E510E96">
        <w:rPr>
          <w:rFonts w:ascii="Arial" w:eastAsia="Arial" w:hAnsi="Arial" w:cs="Arial"/>
          <w:lang w:val="fr-FR"/>
        </w:rPr>
        <w:t>élève sera probablement sur le niveau 1 ou le niveau 2. A l’issue de l’activité</w:t>
      </w:r>
      <w:r w:rsidR="1DF13B90" w:rsidRPr="7E510E96">
        <w:rPr>
          <w:rFonts w:ascii="Arial" w:eastAsia="Arial" w:hAnsi="Arial" w:cs="Arial"/>
          <w:lang w:val="fr-FR"/>
        </w:rPr>
        <w:t xml:space="preserve"> </w:t>
      </w:r>
      <w:r w:rsidR="46D0FCBE" w:rsidRPr="7E510E96">
        <w:rPr>
          <w:rFonts w:ascii="Arial" w:eastAsia="Arial" w:hAnsi="Arial" w:cs="Arial"/>
          <w:lang w:val="fr-FR"/>
        </w:rPr>
        <w:t>(</w:t>
      </w:r>
      <w:r w:rsidR="1DF13B90" w:rsidRPr="7E510E96">
        <w:rPr>
          <w:rFonts w:ascii="Arial" w:eastAsia="Arial" w:hAnsi="Arial" w:cs="Arial"/>
          <w:lang w:val="fr-FR"/>
        </w:rPr>
        <w:t>après mise en commun</w:t>
      </w:r>
      <w:r w:rsidR="70CC96CF" w:rsidRPr="7E510E96">
        <w:rPr>
          <w:rFonts w:ascii="Arial" w:eastAsia="Arial" w:hAnsi="Arial" w:cs="Arial"/>
          <w:lang w:val="fr-FR"/>
        </w:rPr>
        <w:t>)</w:t>
      </w:r>
      <w:r w:rsidR="1DF13B90" w:rsidRPr="7E510E96">
        <w:rPr>
          <w:rFonts w:ascii="Arial" w:eastAsia="Arial" w:hAnsi="Arial" w:cs="Arial"/>
          <w:lang w:val="fr-FR"/>
        </w:rPr>
        <w:t xml:space="preserve"> </w:t>
      </w:r>
      <w:r w:rsidRPr="7E510E96">
        <w:rPr>
          <w:rFonts w:ascii="Arial" w:eastAsia="Arial" w:hAnsi="Arial" w:cs="Arial"/>
          <w:lang w:val="fr-FR"/>
        </w:rPr>
        <w:t xml:space="preserve">et selon </w:t>
      </w:r>
      <w:r w:rsidR="13B48336" w:rsidRPr="7E510E96">
        <w:rPr>
          <w:rFonts w:ascii="Arial" w:eastAsia="Arial" w:hAnsi="Arial" w:cs="Arial"/>
          <w:lang w:val="fr-FR"/>
        </w:rPr>
        <w:t xml:space="preserve">la nature </w:t>
      </w:r>
      <w:r w:rsidR="31BE44C4" w:rsidRPr="7E510E96">
        <w:rPr>
          <w:rFonts w:ascii="Arial" w:eastAsia="Arial" w:hAnsi="Arial" w:cs="Arial"/>
          <w:lang w:val="fr-FR"/>
        </w:rPr>
        <w:t>et/</w:t>
      </w:r>
      <w:r w:rsidR="13B48336" w:rsidRPr="7E510E96">
        <w:rPr>
          <w:rFonts w:ascii="Arial" w:eastAsia="Arial" w:hAnsi="Arial" w:cs="Arial"/>
          <w:lang w:val="fr-FR"/>
        </w:rPr>
        <w:t>ou l</w:t>
      </w:r>
      <w:r w:rsidRPr="7E510E96">
        <w:rPr>
          <w:rFonts w:ascii="Arial" w:eastAsia="Arial" w:hAnsi="Arial" w:cs="Arial"/>
          <w:lang w:val="fr-FR"/>
        </w:rPr>
        <w:t>es modalités</w:t>
      </w:r>
      <w:r w:rsidR="02F64B0C" w:rsidRPr="7E510E96">
        <w:rPr>
          <w:rFonts w:ascii="Arial" w:eastAsia="Arial" w:hAnsi="Arial" w:cs="Arial"/>
          <w:lang w:val="fr-FR"/>
        </w:rPr>
        <w:t xml:space="preserve"> de mise en </w:t>
      </w:r>
      <w:r w:rsidR="5753625B" w:rsidRPr="7E510E96">
        <w:rPr>
          <w:rFonts w:ascii="Arial" w:eastAsia="Arial" w:hAnsi="Arial" w:cs="Arial"/>
          <w:lang w:val="fr-FR"/>
        </w:rPr>
        <w:t>œuvre</w:t>
      </w:r>
      <w:r w:rsidR="02F64B0C" w:rsidRPr="7E510E96">
        <w:rPr>
          <w:rFonts w:ascii="Arial" w:eastAsia="Arial" w:hAnsi="Arial" w:cs="Arial"/>
          <w:lang w:val="fr-FR"/>
        </w:rPr>
        <w:t xml:space="preserve"> de l’activité</w:t>
      </w:r>
      <w:r w:rsidRPr="7E510E96">
        <w:rPr>
          <w:rFonts w:ascii="Arial" w:eastAsia="Arial" w:hAnsi="Arial" w:cs="Arial"/>
          <w:lang w:val="fr-FR"/>
        </w:rPr>
        <w:t xml:space="preserve">, il sera possible </w:t>
      </w:r>
      <w:r w:rsidR="14C18D32" w:rsidRPr="7E510E96">
        <w:rPr>
          <w:rFonts w:ascii="Arial" w:eastAsia="Arial" w:hAnsi="Arial" w:cs="Arial"/>
          <w:lang w:val="fr-FR"/>
        </w:rPr>
        <w:t xml:space="preserve">de se positionner </w:t>
      </w:r>
      <w:r w:rsidR="5953A3E6" w:rsidRPr="7E510E96">
        <w:rPr>
          <w:rFonts w:ascii="Arial" w:eastAsia="Arial" w:hAnsi="Arial" w:cs="Arial"/>
          <w:lang w:val="fr-FR"/>
        </w:rPr>
        <w:t>jusqu’à</w:t>
      </w:r>
      <w:r w:rsidR="14C18D32" w:rsidRPr="7E510E96">
        <w:rPr>
          <w:rFonts w:ascii="Arial" w:eastAsia="Arial" w:hAnsi="Arial" w:cs="Arial"/>
          <w:lang w:val="fr-FR"/>
        </w:rPr>
        <w:t xml:space="preserve"> un</w:t>
      </w:r>
      <w:r w:rsidRPr="7E510E96">
        <w:rPr>
          <w:rFonts w:ascii="Arial" w:eastAsia="Arial" w:hAnsi="Arial" w:cs="Arial"/>
          <w:lang w:val="fr-FR"/>
        </w:rPr>
        <w:t xml:space="preserve"> niveau 4 voire 5</w:t>
      </w:r>
      <w:r w:rsidR="6CA15387" w:rsidRPr="7E510E96">
        <w:rPr>
          <w:rFonts w:ascii="Arial" w:eastAsia="Arial" w:hAnsi="Arial" w:cs="Arial"/>
          <w:lang w:val="fr-FR"/>
        </w:rPr>
        <w:t xml:space="preserve"> mais pas au-delà. </w:t>
      </w:r>
    </w:p>
    <w:sectPr w:rsidR="3510AEDC" w:rsidSect="00C3384D">
      <w:headerReference w:type="default" r:id="rId12"/>
      <w:footerReference w:type="default" r:id="rId13"/>
      <w:pgSz w:w="11900" w:h="16840"/>
      <w:pgMar w:top="1260" w:right="720" w:bottom="55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1489F" w14:textId="77777777" w:rsidR="00790EC8" w:rsidRDefault="00790EC8">
      <w:pPr>
        <w:spacing w:after="0" w:line="240" w:lineRule="auto"/>
      </w:pPr>
      <w:r>
        <w:separator/>
      </w:r>
    </w:p>
  </w:endnote>
  <w:endnote w:type="continuationSeparator" w:id="0">
    <w:p w14:paraId="5D751A12" w14:textId="77777777" w:rsidR="00790EC8" w:rsidRDefault="00790E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7E510E96" w14:paraId="3187B94A" w14:textId="77777777" w:rsidTr="7E510E96">
      <w:trPr>
        <w:trHeight w:val="300"/>
      </w:trPr>
      <w:tc>
        <w:tcPr>
          <w:tcW w:w="3485" w:type="dxa"/>
        </w:tcPr>
        <w:p w14:paraId="0A19839B" w14:textId="3878C108" w:rsidR="7E510E96" w:rsidRDefault="7E510E96" w:rsidP="7E510E96">
          <w:pPr>
            <w:pStyle w:val="En-tte"/>
            <w:ind w:left="-115"/>
          </w:pPr>
        </w:p>
      </w:tc>
      <w:tc>
        <w:tcPr>
          <w:tcW w:w="3485" w:type="dxa"/>
        </w:tcPr>
        <w:p w14:paraId="6A19EC8D" w14:textId="7FD6F920" w:rsidR="7E510E96" w:rsidRDefault="7E510E96" w:rsidP="7E510E96">
          <w:pPr>
            <w:pStyle w:val="En-tte"/>
            <w:jc w:val="center"/>
          </w:pPr>
        </w:p>
      </w:tc>
      <w:tc>
        <w:tcPr>
          <w:tcW w:w="3485" w:type="dxa"/>
        </w:tcPr>
        <w:p w14:paraId="17260E70" w14:textId="153A26BB" w:rsidR="7E510E96" w:rsidRDefault="7E510E96" w:rsidP="7E510E96">
          <w:pPr>
            <w:pStyle w:val="En-tte"/>
            <w:ind w:right="-115"/>
            <w:jc w:val="right"/>
          </w:pPr>
        </w:p>
      </w:tc>
    </w:tr>
  </w:tbl>
  <w:p w14:paraId="529A49D2" w14:textId="7DFCB103" w:rsidR="7E510E96" w:rsidRDefault="7E510E96" w:rsidP="7E510E9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1255E4" w14:textId="77777777" w:rsidR="00790EC8" w:rsidRDefault="00790EC8">
      <w:pPr>
        <w:spacing w:after="0" w:line="240" w:lineRule="auto"/>
      </w:pPr>
      <w:r>
        <w:separator/>
      </w:r>
    </w:p>
  </w:footnote>
  <w:footnote w:type="continuationSeparator" w:id="0">
    <w:p w14:paraId="13AE11AB" w14:textId="77777777" w:rsidR="00790EC8" w:rsidRDefault="00790E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10455"/>
    </w:tblGrid>
    <w:tr w:rsidR="7E510E96" w14:paraId="090D6E9B" w14:textId="77777777" w:rsidTr="7E510E96">
      <w:trPr>
        <w:trHeight w:val="300"/>
      </w:trPr>
      <w:tc>
        <w:tcPr>
          <w:tcW w:w="10455" w:type="dxa"/>
        </w:tcPr>
        <w:p w14:paraId="2428FC33" w14:textId="789E218A" w:rsidR="7E510E96" w:rsidRDefault="7E510E96" w:rsidP="7E510E96">
          <w:pPr>
            <w:pStyle w:val="En-tte"/>
            <w:ind w:left="-115"/>
          </w:pPr>
          <w:r>
            <w:rPr>
              <w:noProof/>
              <w:lang w:val="fr-FR" w:eastAsia="fr-FR"/>
            </w:rPr>
            <w:drawing>
              <wp:inline distT="0" distB="0" distL="0" distR="0" wp14:anchorId="32946887" wp14:editId="00DAACC2">
                <wp:extent cx="6505576" cy="552450"/>
                <wp:effectExtent l="0" t="0" r="0" b="0"/>
                <wp:docPr id="647655279" name="Image 64765527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05576" cy="552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07FA9D9" w14:textId="63805B4B" w:rsidR="7E510E96" w:rsidRDefault="7E510E96" w:rsidP="7E510E9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22332"/>
    <w:multiLevelType w:val="hybridMultilevel"/>
    <w:tmpl w:val="71844BA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F416F5"/>
    <w:multiLevelType w:val="hybridMultilevel"/>
    <w:tmpl w:val="1F1E4A72"/>
    <w:lvl w:ilvl="0" w:tplc="10BAEF3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DC6C56"/>
    <w:multiLevelType w:val="hybridMultilevel"/>
    <w:tmpl w:val="71844BA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4E6C26"/>
    <w:multiLevelType w:val="hybridMultilevel"/>
    <w:tmpl w:val="7892E0D0"/>
    <w:lvl w:ilvl="0" w:tplc="4B16059E">
      <w:start w:val="1"/>
      <w:numFmt w:val="decimal"/>
      <w:lvlText w:val="%1."/>
      <w:lvlJc w:val="left"/>
      <w:pPr>
        <w:ind w:left="7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54F586">
      <w:start w:val="1"/>
      <w:numFmt w:val="bullet"/>
      <w:lvlText w:val="-"/>
      <w:lvlJc w:val="left"/>
      <w:pPr>
        <w:ind w:left="1051"/>
      </w:pPr>
      <w:rPr>
        <w:rFonts w:ascii="Arial" w:eastAsia="Arial" w:hAnsi="Arial" w:cs="Arial"/>
        <w:b w:val="0"/>
        <w:i w:val="0"/>
        <w:strike w:val="0"/>
        <w:dstrike w:val="0"/>
        <w:color w:val="1F497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6A1E14">
      <w:start w:val="1"/>
      <w:numFmt w:val="bullet"/>
      <w:lvlText w:val="▪"/>
      <w:lvlJc w:val="left"/>
      <w:pPr>
        <w:ind w:left="1477"/>
      </w:pPr>
      <w:rPr>
        <w:rFonts w:ascii="Arial" w:eastAsia="Arial" w:hAnsi="Arial" w:cs="Arial"/>
        <w:b w:val="0"/>
        <w:i w:val="0"/>
        <w:strike w:val="0"/>
        <w:dstrike w:val="0"/>
        <w:color w:val="1F497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4C151E">
      <w:start w:val="1"/>
      <w:numFmt w:val="bullet"/>
      <w:lvlText w:val="•"/>
      <w:lvlJc w:val="left"/>
      <w:pPr>
        <w:ind w:left="2197"/>
      </w:pPr>
      <w:rPr>
        <w:rFonts w:ascii="Arial" w:eastAsia="Arial" w:hAnsi="Arial" w:cs="Arial"/>
        <w:b w:val="0"/>
        <w:i w:val="0"/>
        <w:strike w:val="0"/>
        <w:dstrike w:val="0"/>
        <w:color w:val="1F497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DCEE34">
      <w:start w:val="1"/>
      <w:numFmt w:val="bullet"/>
      <w:lvlText w:val="o"/>
      <w:lvlJc w:val="left"/>
      <w:pPr>
        <w:ind w:left="2917"/>
      </w:pPr>
      <w:rPr>
        <w:rFonts w:ascii="Arial" w:eastAsia="Arial" w:hAnsi="Arial" w:cs="Arial"/>
        <w:b w:val="0"/>
        <w:i w:val="0"/>
        <w:strike w:val="0"/>
        <w:dstrike w:val="0"/>
        <w:color w:val="1F497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006600">
      <w:start w:val="1"/>
      <w:numFmt w:val="bullet"/>
      <w:lvlText w:val="▪"/>
      <w:lvlJc w:val="left"/>
      <w:pPr>
        <w:ind w:left="3637"/>
      </w:pPr>
      <w:rPr>
        <w:rFonts w:ascii="Arial" w:eastAsia="Arial" w:hAnsi="Arial" w:cs="Arial"/>
        <w:b w:val="0"/>
        <w:i w:val="0"/>
        <w:strike w:val="0"/>
        <w:dstrike w:val="0"/>
        <w:color w:val="1F497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0A6A80">
      <w:start w:val="1"/>
      <w:numFmt w:val="bullet"/>
      <w:lvlText w:val="•"/>
      <w:lvlJc w:val="left"/>
      <w:pPr>
        <w:ind w:left="4357"/>
      </w:pPr>
      <w:rPr>
        <w:rFonts w:ascii="Arial" w:eastAsia="Arial" w:hAnsi="Arial" w:cs="Arial"/>
        <w:b w:val="0"/>
        <w:i w:val="0"/>
        <w:strike w:val="0"/>
        <w:dstrike w:val="0"/>
        <w:color w:val="1F497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A26C6A">
      <w:start w:val="1"/>
      <w:numFmt w:val="bullet"/>
      <w:lvlText w:val="o"/>
      <w:lvlJc w:val="left"/>
      <w:pPr>
        <w:ind w:left="5077"/>
      </w:pPr>
      <w:rPr>
        <w:rFonts w:ascii="Arial" w:eastAsia="Arial" w:hAnsi="Arial" w:cs="Arial"/>
        <w:b w:val="0"/>
        <w:i w:val="0"/>
        <w:strike w:val="0"/>
        <w:dstrike w:val="0"/>
        <w:color w:val="1F497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740AA2">
      <w:start w:val="1"/>
      <w:numFmt w:val="bullet"/>
      <w:lvlText w:val="▪"/>
      <w:lvlJc w:val="left"/>
      <w:pPr>
        <w:ind w:left="5797"/>
      </w:pPr>
      <w:rPr>
        <w:rFonts w:ascii="Arial" w:eastAsia="Arial" w:hAnsi="Arial" w:cs="Arial"/>
        <w:b w:val="0"/>
        <w:i w:val="0"/>
        <w:strike w:val="0"/>
        <w:dstrike w:val="0"/>
        <w:color w:val="1F497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2BCE"/>
    <w:rsid w:val="000F4743"/>
    <w:rsid w:val="00254999"/>
    <w:rsid w:val="002C59BA"/>
    <w:rsid w:val="003139FB"/>
    <w:rsid w:val="0039385A"/>
    <w:rsid w:val="0045060A"/>
    <w:rsid w:val="004D0179"/>
    <w:rsid w:val="005439E1"/>
    <w:rsid w:val="005F443C"/>
    <w:rsid w:val="006470D3"/>
    <w:rsid w:val="006650CC"/>
    <w:rsid w:val="00790EC8"/>
    <w:rsid w:val="007D379C"/>
    <w:rsid w:val="008A677E"/>
    <w:rsid w:val="008D3F5C"/>
    <w:rsid w:val="008F2BCE"/>
    <w:rsid w:val="00903AE5"/>
    <w:rsid w:val="009C184A"/>
    <w:rsid w:val="00B31D2C"/>
    <w:rsid w:val="00BA47A8"/>
    <w:rsid w:val="00BE2BB5"/>
    <w:rsid w:val="00C16B75"/>
    <w:rsid w:val="00C3384D"/>
    <w:rsid w:val="00D80CC2"/>
    <w:rsid w:val="00DF7488"/>
    <w:rsid w:val="00E42170"/>
    <w:rsid w:val="02F64B0C"/>
    <w:rsid w:val="037548C9"/>
    <w:rsid w:val="079B37D2"/>
    <w:rsid w:val="0ACB2BAD"/>
    <w:rsid w:val="0D10B080"/>
    <w:rsid w:val="0F9D13B4"/>
    <w:rsid w:val="13B48336"/>
    <w:rsid w:val="14C18D32"/>
    <w:rsid w:val="16D39EBE"/>
    <w:rsid w:val="178D9706"/>
    <w:rsid w:val="1DF13B90"/>
    <w:rsid w:val="22C7B0E0"/>
    <w:rsid w:val="25177A5B"/>
    <w:rsid w:val="287DEE1B"/>
    <w:rsid w:val="29668CC1"/>
    <w:rsid w:val="31BE44C4"/>
    <w:rsid w:val="328E6A4B"/>
    <w:rsid w:val="3510AEDC"/>
    <w:rsid w:val="3A3DC523"/>
    <w:rsid w:val="3C162BDA"/>
    <w:rsid w:val="46D0FCBE"/>
    <w:rsid w:val="494BA182"/>
    <w:rsid w:val="4B7F7FE0"/>
    <w:rsid w:val="52488766"/>
    <w:rsid w:val="52E50BFA"/>
    <w:rsid w:val="548561A5"/>
    <w:rsid w:val="55C84A30"/>
    <w:rsid w:val="5753625B"/>
    <w:rsid w:val="5953A3E6"/>
    <w:rsid w:val="60C6640E"/>
    <w:rsid w:val="60F8004F"/>
    <w:rsid w:val="6499B1AC"/>
    <w:rsid w:val="68A5A02C"/>
    <w:rsid w:val="69BBD3AF"/>
    <w:rsid w:val="6CA15387"/>
    <w:rsid w:val="6F045DE6"/>
    <w:rsid w:val="70CC96CF"/>
    <w:rsid w:val="7149584C"/>
    <w:rsid w:val="7AADA33C"/>
    <w:rsid w:val="7E510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EB74A"/>
  <w15:docId w15:val="{E6CFA96A-BB8C-4403-A0CB-08E3D60F2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2BCE"/>
    <w:pPr>
      <w:spacing w:after="160" w:line="259" w:lineRule="auto"/>
    </w:pPr>
    <w:rPr>
      <w:rFonts w:ascii="Calibri" w:eastAsia="Calibri" w:hAnsi="Calibri" w:cs="Times New Roman"/>
      <w:color w:val="000000"/>
      <w:sz w:val="22"/>
      <w:lang w:val="en" w:eastAsia="e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8F2BCE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16B75"/>
    <w:pPr>
      <w:ind w:left="720"/>
      <w:contextualSpacing/>
    </w:pPr>
  </w:style>
  <w:style w:type="table" w:styleId="Grilledutableau">
    <w:name w:val="Table Grid"/>
    <w:basedOn w:val="Tableau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En-tteCar">
    <w:name w:val="En-tête Car"/>
    <w:basedOn w:val="Policepardfaut"/>
    <w:link w:val="En-tte"/>
    <w:uiPriority w:val="99"/>
  </w:style>
  <w:style w:type="paragraph" w:styleId="En-tte">
    <w:name w:val="header"/>
    <w:basedOn w:val="Normal"/>
    <w:link w:val="En-tte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80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0CC2"/>
    <w:rPr>
      <w:rFonts w:ascii="Tahoma" w:eastAsia="Calibri" w:hAnsi="Tahoma" w:cs="Tahoma"/>
      <w:color w:val="000000"/>
      <w:sz w:val="16"/>
      <w:szCs w:val="16"/>
      <w:lang w:val="en" w:eastAsia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9555BB4269294F92FEE2186DA4A2D4" ma:contentTypeVersion="13" ma:contentTypeDescription="Crée un document." ma:contentTypeScope="" ma:versionID="86462282da614b4148662b4ea215261b">
  <xsd:schema xmlns:xsd="http://www.w3.org/2001/XMLSchema" xmlns:xs="http://www.w3.org/2001/XMLSchema" xmlns:p="http://schemas.microsoft.com/office/2006/metadata/properties" xmlns:ns2="556544d8-f53b-4cbe-a9cb-6ca52ff39be4" xmlns:ns3="627703c2-4e28-4e4f-89f0-abd05910ea24" targetNamespace="http://schemas.microsoft.com/office/2006/metadata/properties" ma:root="true" ma:fieldsID="eba228a8cfb7ce66be7f1f532f19056c" ns2:_="" ns3:_="">
    <xsd:import namespace="556544d8-f53b-4cbe-a9cb-6ca52ff39be4"/>
    <xsd:import namespace="627703c2-4e28-4e4f-89f0-abd05910ea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544d8-f53b-4cbe-a9cb-6ca52ff39b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012f8fb1-763d-4eee-8e7f-0e5339ba9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7703c2-4e28-4e4f-89f0-abd05910ea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baf1198-e38a-4770-850a-a5a0bfa9df7b}" ma:internalName="TaxCatchAll" ma:showField="CatchAllData" ma:web="627703c2-4e28-4e4f-89f0-abd05910e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6544d8-f53b-4cbe-a9cb-6ca52ff39be4">
      <Terms xmlns="http://schemas.microsoft.com/office/infopath/2007/PartnerControls"/>
    </lcf76f155ced4ddcb4097134ff3c332f>
    <TaxCatchAll xmlns="627703c2-4e28-4e4f-89f0-abd05910ea24" xsi:nil="true"/>
  </documentManagement>
</p:properties>
</file>

<file path=customXml/itemProps1.xml><?xml version="1.0" encoding="utf-8"?>
<ds:datastoreItem xmlns:ds="http://schemas.openxmlformats.org/officeDocument/2006/customXml" ds:itemID="{0958C1FB-99FC-4614-91D2-6D383A89DB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544d8-f53b-4cbe-a9cb-6ca52ff39be4"/>
    <ds:schemaRef ds:uri="627703c2-4e28-4e4f-89f0-abd05910e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5548A8-87E7-49E0-9506-E7E924A0EA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44D35F-1D39-4D7B-9D7A-984E81A28AB8}">
  <ds:schemaRefs>
    <ds:schemaRef ds:uri="http://schemas.microsoft.com/office/2006/metadata/properties"/>
    <ds:schemaRef ds:uri="http://schemas.microsoft.com/office/infopath/2007/PartnerControls"/>
    <ds:schemaRef ds:uri="556544d8-f53b-4cbe-a9cb-6ca52ff39be4"/>
    <ds:schemaRef ds:uri="627703c2-4e28-4e4f-89f0-abd05910ea2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232</Words>
  <Characters>1277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Erwan Beauvineau</cp:lastModifiedBy>
  <cp:revision>12</cp:revision>
  <dcterms:created xsi:type="dcterms:W3CDTF">2024-06-18T12:52:00Z</dcterms:created>
  <dcterms:modified xsi:type="dcterms:W3CDTF">2024-07-15T08:13:00Z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0x010100AD9555BB4269294F92FEE2186DA4A2D4</vt:lpwstr>
  </property>
  <property fmtid="{D5CDD505-2E9C-101B-9397-08002B2CF9AE}" pid="3" name="MediaServiceImageTags">
    <vt:lpwstr/>
  </property>
</Properties>
</file>