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C8EE5" w14:textId="0AB64911" w:rsidR="003E23CD" w:rsidRDefault="000B40E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A8231" wp14:editId="30950540">
                <wp:simplePos x="0" y="0"/>
                <wp:positionH relativeFrom="column">
                  <wp:posOffset>2519680</wp:posOffset>
                </wp:positionH>
                <wp:positionV relativeFrom="paragraph">
                  <wp:posOffset>-347344</wp:posOffset>
                </wp:positionV>
                <wp:extent cx="3971925" cy="34480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EADBA" w14:textId="77777777" w:rsidR="007C1300" w:rsidRPr="00300477" w:rsidRDefault="007C1300" w:rsidP="00C4064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 w:rsidRPr="00300477">
                              <w:rPr>
                                <w:rStyle w:val="Accentuation"/>
                                <w:rFonts w:cstheme="minorHAnsi"/>
                                <w:shd w:val="clear" w:color="auto" w:fill="FFFFFF"/>
                              </w:rPr>
                              <w:t>Mur-Tableau (vert)</w:t>
                            </w:r>
                            <w:r w:rsidRPr="00300477">
                              <w:rPr>
                                <w:rFonts w:cstheme="minorHAnsi"/>
                                <w:shd w:val="clear" w:color="auto" w:fill="FFFFFF"/>
                              </w:rPr>
                              <w:t> est une œuvre conçue en 2004 par Véronique Joumard. </w:t>
                            </w:r>
                          </w:p>
                          <w:p w14:paraId="3EDBA092" w14:textId="20701823" w:rsidR="007C1300" w:rsidRPr="00300477" w:rsidRDefault="007C1300" w:rsidP="00C4064C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 w:rsidRPr="00300477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Invitée à faire un projet pour le Musée de la Préhistoire, aux Eyzies, en Dordogne, </w:t>
                            </w:r>
                            <w:r w:rsidR="009F40F7" w:rsidRPr="00300477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l’artiste </w:t>
                            </w:r>
                            <w:r w:rsidRPr="00300477">
                              <w:rPr>
                                <w:rFonts w:cstheme="minorHAnsi"/>
                                <w:shd w:val="clear" w:color="auto" w:fill="FFFFFF"/>
                              </w:rPr>
                              <w:t>Véronique Joumard introduit dans son travail, en 2002,  l'emploi de peinture di</w:t>
                            </w:r>
                            <w:bookmarkStart w:id="0" w:name="_Hlk92712888"/>
                            <w:bookmarkEnd w:id="0"/>
                            <w:r w:rsidRPr="00300477">
                              <w:rPr>
                                <w:rFonts w:cstheme="minorHAnsi"/>
                                <w:shd w:val="clear" w:color="auto" w:fill="FFFFFF"/>
                              </w:rPr>
                              <w:t>te "thermo - sensible".</w:t>
                            </w:r>
                          </w:p>
                          <w:p w14:paraId="0AABDF61" w14:textId="77777777" w:rsidR="007C1300" w:rsidRPr="00300477" w:rsidRDefault="007C1300" w:rsidP="00C4064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 w:rsidRPr="00300477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C'était une sorte d'écho contemporain aux empreintes de mains que l'on peut observer sur certaines parois datant du Paléolithique. </w:t>
                            </w:r>
                          </w:p>
                          <w:p w14:paraId="7EA533A6" w14:textId="77777777" w:rsidR="007C1300" w:rsidRPr="00300477" w:rsidRDefault="007C1300" w:rsidP="00C4064C">
                            <w:pPr>
                              <w:spacing w:after="0" w:line="240" w:lineRule="auto"/>
                              <w:jc w:val="both"/>
                              <w:rPr>
                                <w:rStyle w:val="Accentuation"/>
                                <w:rFonts w:cstheme="minorHAnsi"/>
                                <w:shd w:val="clear" w:color="auto" w:fill="FFFFFF"/>
                              </w:rPr>
                            </w:pPr>
                          </w:p>
                          <w:p w14:paraId="22BB55FA" w14:textId="164FFF10" w:rsidR="007C1300" w:rsidRPr="00300477" w:rsidRDefault="007C1300" w:rsidP="00C4064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 w:rsidRPr="00300477">
                              <w:rPr>
                                <w:rStyle w:val="Accentuation"/>
                                <w:rFonts w:cstheme="minorHAnsi"/>
                                <w:shd w:val="clear" w:color="auto" w:fill="FFFFFF"/>
                              </w:rPr>
                              <w:t xml:space="preserve">Mur-tableau </w:t>
                            </w:r>
                            <w:r w:rsidR="00EA065D">
                              <w:rPr>
                                <w:rStyle w:val="Accentuation"/>
                                <w:rFonts w:cstheme="minorHAnsi"/>
                                <w:shd w:val="clear" w:color="auto" w:fill="FFFFFF"/>
                              </w:rPr>
                              <w:t xml:space="preserve">(vert) </w:t>
                            </w:r>
                            <w:r w:rsidRPr="00300477">
                              <w:rPr>
                                <w:rFonts w:cstheme="minorHAnsi"/>
                                <w:shd w:val="clear" w:color="auto" w:fill="FFFFFF"/>
                              </w:rPr>
                              <w:t>est une peinture monumentale (3 x 3,70 m) de couleur verte, dont le rendu esthétique n'est pas uniforme. On passe, localement, du vert au jaune et inversement. Le monochrome est en réalité constitué d'une couleur sensible à la chaleur, qui offre des variations de surface. Dans ce système,  le lieu et le spectateur vont avoir une influence déterminante sur l’esthétique même de l’œuvre.</w:t>
                            </w:r>
                          </w:p>
                          <w:p w14:paraId="07DE163D" w14:textId="77777777" w:rsidR="007C1300" w:rsidRPr="00300477" w:rsidRDefault="007C1300" w:rsidP="00C4064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3EC5505B" w14:textId="77777777" w:rsidR="001162F4" w:rsidRDefault="007C1300" w:rsidP="00C4064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0"/>
                              </w:rPr>
                            </w:pPr>
                            <w:r w:rsidRPr="00C4064C">
                              <w:rPr>
                                <w:rFonts w:cstheme="minorHAnsi"/>
                                <w:i/>
                                <w:iCs/>
                                <w:sz w:val="20"/>
                              </w:rPr>
                              <w:t xml:space="preserve">Source : </w:t>
                            </w:r>
                            <w:r w:rsidR="000B40E5" w:rsidRPr="00C4064C">
                              <w:rPr>
                                <w:rFonts w:cstheme="minorHAnsi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</w:p>
                          <w:p w14:paraId="6E07E166" w14:textId="34833D43" w:rsidR="007C1300" w:rsidRPr="00C4064C" w:rsidRDefault="002A0E4C" w:rsidP="00C4064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0"/>
                              </w:rPr>
                            </w:pPr>
                            <w:hyperlink r:id="rId10" w:anchor="tocfrom1n4" w:history="1">
                              <w:r w:rsidR="001162F4" w:rsidRPr="009B2683">
                                <w:rPr>
                                  <w:rStyle w:val="Lienhypertexte"/>
                                  <w:rFonts w:cstheme="minorHAnsi"/>
                                  <w:i/>
                                  <w:iCs/>
                                  <w:sz w:val="20"/>
                                </w:rPr>
                                <w:t>https://journals.openedition.org/ceroart/2543#tocfrom1n4</w:t>
                              </w:r>
                            </w:hyperlink>
                          </w:p>
                          <w:p w14:paraId="4E6B6D67" w14:textId="77777777" w:rsidR="003E23CD" w:rsidRPr="00300477" w:rsidRDefault="003E23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A82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8.4pt;margin-top:-27.35pt;width:312.75pt;height:27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" fillcolor="white [3201]" stroked="f" strokeweight=".5pt">
                <v:textbox>
                  <w:txbxContent>
                    <w:p w14:paraId="487EADBA" w14:textId="77777777" w:rsidR="007C1300" w:rsidRPr="00300477" w:rsidRDefault="007C1300" w:rsidP="00C4064C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hd w:val="clear" w:color="auto" w:fill="FFFFFF"/>
                        </w:rPr>
                      </w:pPr>
                      <w:r w:rsidRPr="00300477">
                        <w:rPr>
                          <w:rStyle w:val="Accentuation"/>
                          <w:rFonts w:cstheme="minorHAnsi"/>
                          <w:shd w:val="clear" w:color="auto" w:fill="FFFFFF"/>
                        </w:rPr>
                        <w:t>Mur-Tableau (vert)</w:t>
                      </w:r>
                      <w:r w:rsidRPr="00300477">
                        <w:rPr>
                          <w:rFonts w:cstheme="minorHAnsi"/>
                          <w:shd w:val="clear" w:color="auto" w:fill="FFFFFF"/>
                        </w:rPr>
                        <w:t> est une œuvre conçue en 2004 par Véronique Joumard. </w:t>
                      </w:r>
                    </w:p>
                    <w:p w14:paraId="3EDBA092" w14:textId="20701823" w:rsidR="007C1300" w:rsidRPr="00300477" w:rsidRDefault="007C1300" w:rsidP="00C4064C">
                      <w:pPr>
                        <w:spacing w:after="0" w:line="240" w:lineRule="auto"/>
                        <w:contextualSpacing/>
                        <w:jc w:val="both"/>
                        <w:rPr>
                          <w:rFonts w:cstheme="minorHAnsi"/>
                          <w:shd w:val="clear" w:color="auto" w:fill="FFFFFF"/>
                        </w:rPr>
                      </w:pPr>
                      <w:r w:rsidRPr="00300477">
                        <w:rPr>
                          <w:rFonts w:cstheme="minorHAnsi"/>
                          <w:shd w:val="clear" w:color="auto" w:fill="FFFFFF"/>
                        </w:rPr>
                        <w:t xml:space="preserve">Invitée à faire un projet pour le Musée de la Préhistoire, aux Eyzies, en Dordogne, </w:t>
                      </w:r>
                      <w:r w:rsidR="009F40F7" w:rsidRPr="00300477">
                        <w:rPr>
                          <w:rFonts w:cstheme="minorHAnsi"/>
                          <w:shd w:val="clear" w:color="auto" w:fill="FFFFFF"/>
                        </w:rPr>
                        <w:t xml:space="preserve">l’artiste </w:t>
                      </w:r>
                      <w:r w:rsidRPr="00300477">
                        <w:rPr>
                          <w:rFonts w:cstheme="minorHAnsi"/>
                          <w:shd w:val="clear" w:color="auto" w:fill="FFFFFF"/>
                        </w:rPr>
                        <w:t>Véronique Joumard introduit dans son travail, en 2002,  l'emploi de peinture di</w:t>
                      </w:r>
                      <w:bookmarkStart w:id="1" w:name="_Hlk92712888"/>
                      <w:bookmarkEnd w:id="1"/>
                      <w:r w:rsidRPr="00300477">
                        <w:rPr>
                          <w:rFonts w:cstheme="minorHAnsi"/>
                          <w:shd w:val="clear" w:color="auto" w:fill="FFFFFF"/>
                        </w:rPr>
                        <w:t>te "thermo - sensible".</w:t>
                      </w:r>
                    </w:p>
                    <w:p w14:paraId="0AABDF61" w14:textId="77777777" w:rsidR="007C1300" w:rsidRPr="00300477" w:rsidRDefault="007C1300" w:rsidP="00C4064C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hd w:val="clear" w:color="auto" w:fill="FFFFFF"/>
                        </w:rPr>
                      </w:pPr>
                      <w:r w:rsidRPr="00300477">
                        <w:rPr>
                          <w:rFonts w:cstheme="minorHAnsi"/>
                          <w:shd w:val="clear" w:color="auto" w:fill="FFFFFF"/>
                        </w:rPr>
                        <w:t xml:space="preserve">C'était une sorte d'écho contemporain aux empreintes de mains que l'on peut observer sur certaines parois datant du Paléolithique. </w:t>
                      </w:r>
                    </w:p>
                    <w:p w14:paraId="7EA533A6" w14:textId="77777777" w:rsidR="007C1300" w:rsidRPr="00300477" w:rsidRDefault="007C1300" w:rsidP="00C4064C">
                      <w:pPr>
                        <w:spacing w:after="0" w:line="240" w:lineRule="auto"/>
                        <w:jc w:val="both"/>
                        <w:rPr>
                          <w:rStyle w:val="Accentuation"/>
                          <w:rFonts w:cstheme="minorHAnsi"/>
                          <w:shd w:val="clear" w:color="auto" w:fill="FFFFFF"/>
                        </w:rPr>
                      </w:pPr>
                    </w:p>
                    <w:p w14:paraId="22BB55FA" w14:textId="164FFF10" w:rsidR="007C1300" w:rsidRPr="00300477" w:rsidRDefault="007C1300" w:rsidP="00C4064C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hd w:val="clear" w:color="auto" w:fill="FFFFFF"/>
                        </w:rPr>
                      </w:pPr>
                      <w:r w:rsidRPr="00300477">
                        <w:rPr>
                          <w:rStyle w:val="Accentuation"/>
                          <w:rFonts w:cstheme="minorHAnsi"/>
                          <w:shd w:val="clear" w:color="auto" w:fill="FFFFFF"/>
                        </w:rPr>
                        <w:t xml:space="preserve">Mur-tableau </w:t>
                      </w:r>
                      <w:r w:rsidR="00EA065D">
                        <w:rPr>
                          <w:rStyle w:val="Accentuation"/>
                          <w:rFonts w:cstheme="minorHAnsi"/>
                          <w:shd w:val="clear" w:color="auto" w:fill="FFFFFF"/>
                        </w:rPr>
                        <w:t xml:space="preserve">(vert) </w:t>
                      </w:r>
                      <w:r w:rsidRPr="00300477">
                        <w:rPr>
                          <w:rFonts w:cstheme="minorHAnsi"/>
                          <w:shd w:val="clear" w:color="auto" w:fill="FFFFFF"/>
                        </w:rPr>
                        <w:t>est une peinture monumentale (3 x 3,70 m) de couleur verte, dont le rendu esthétique n'est pas uniforme. On passe, localement, du vert au jaune et inversement. Le monochrome est en réalité constitué d'une couleur sensible à la chaleur, qui offre des variations de surface. Dans ce système,  le lieu et le spectateur vont avoir une influence déterminante sur l’esthétique même de l’œuvre.</w:t>
                      </w:r>
                    </w:p>
                    <w:p w14:paraId="07DE163D" w14:textId="77777777" w:rsidR="007C1300" w:rsidRPr="00300477" w:rsidRDefault="007C1300" w:rsidP="00C4064C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3EC5505B" w14:textId="77777777" w:rsidR="001162F4" w:rsidRDefault="007C1300" w:rsidP="00C4064C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i/>
                          <w:iCs/>
                          <w:sz w:val="20"/>
                        </w:rPr>
                      </w:pPr>
                      <w:r w:rsidRPr="00C4064C">
                        <w:rPr>
                          <w:rFonts w:cstheme="minorHAnsi"/>
                          <w:i/>
                          <w:iCs/>
                          <w:sz w:val="20"/>
                        </w:rPr>
                        <w:t xml:space="preserve">Source : </w:t>
                      </w:r>
                      <w:r w:rsidR="000B40E5" w:rsidRPr="00C4064C">
                        <w:rPr>
                          <w:rFonts w:cstheme="minorHAnsi"/>
                          <w:i/>
                          <w:iCs/>
                          <w:sz w:val="20"/>
                        </w:rPr>
                        <w:t xml:space="preserve"> </w:t>
                      </w:r>
                    </w:p>
                    <w:p w14:paraId="6E07E166" w14:textId="34833D43" w:rsidR="007C1300" w:rsidRPr="00C4064C" w:rsidRDefault="002A0E4C" w:rsidP="00C4064C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i/>
                          <w:iCs/>
                          <w:sz w:val="20"/>
                        </w:rPr>
                      </w:pPr>
                      <w:hyperlink r:id="rId11" w:anchor="tocfrom1n4" w:history="1">
                        <w:r w:rsidR="001162F4" w:rsidRPr="009B2683">
                          <w:rPr>
                            <w:rStyle w:val="Lienhypertexte"/>
                            <w:rFonts w:cstheme="minorHAnsi"/>
                            <w:i/>
                            <w:iCs/>
                            <w:sz w:val="20"/>
                          </w:rPr>
                          <w:t>https://journals.openedition.org/ceroart/2543#tocfrom1n4</w:t>
                        </w:r>
                      </w:hyperlink>
                    </w:p>
                    <w:p w14:paraId="4E6B6D67" w14:textId="77777777" w:rsidR="003E23CD" w:rsidRPr="00300477" w:rsidRDefault="003E23CD"/>
                  </w:txbxContent>
                </v:textbox>
              </v:shape>
            </w:pict>
          </mc:Fallback>
        </mc:AlternateContent>
      </w:r>
      <w:r w:rsidR="00AE21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B6E7A" wp14:editId="111D60EE">
                <wp:simplePos x="0" y="0"/>
                <wp:positionH relativeFrom="margin">
                  <wp:posOffset>-785495</wp:posOffset>
                </wp:positionH>
                <wp:positionV relativeFrom="paragraph">
                  <wp:posOffset>-775969</wp:posOffset>
                </wp:positionV>
                <wp:extent cx="3248025" cy="15430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C9741" w14:textId="263BB8BE" w:rsidR="003E23CD" w:rsidRPr="003E23CD" w:rsidRDefault="003E23CD" w:rsidP="003E23CD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bookmarkStart w:id="2" w:name="_Hlk92712830"/>
                            <w:bookmarkEnd w:id="2"/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Une peinture thermosensible à l’œuvre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2500"/>
                            <a:gd name="adj2" fmla="val 89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B6E7A" id="Zone de texte 1" o:spid="_x0000_s1027" type="#_x0000_t202" style="position:absolute;margin-left:-61.85pt;margin-top:-61.1pt;width:255.7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" filled="f" stroked="f">
                <v:textbox>
                  <w:txbxContent>
                    <w:p w14:paraId="508C9741" w14:textId="263BB8BE" w:rsidR="003E23CD" w:rsidRPr="003E23CD" w:rsidRDefault="003E23CD" w:rsidP="003E23CD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3" w:name="_Hlk92712830"/>
                      <w:bookmarkEnd w:id="3"/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Une peinture thermosensible à l’œuvre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4" w:name="_Hlk92712892"/>
      <w:bookmarkStart w:id="5" w:name="_Hlk92712861"/>
      <w:bookmarkEnd w:id="4"/>
      <w:bookmarkEnd w:id="5"/>
    </w:p>
    <w:p w14:paraId="2E36F943" w14:textId="001A8AB6" w:rsidR="003B74C4" w:rsidRPr="003B74C4" w:rsidRDefault="003B74C4" w:rsidP="003B74C4"/>
    <w:p w14:paraId="7EF3031A" w14:textId="632991A5" w:rsidR="003B74C4" w:rsidRPr="003B74C4" w:rsidRDefault="001B3F17" w:rsidP="003B74C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AD361" wp14:editId="0ACF0F21">
                <wp:simplePos x="0" y="0"/>
                <wp:positionH relativeFrom="margin">
                  <wp:posOffset>-699770</wp:posOffset>
                </wp:positionH>
                <wp:positionV relativeFrom="paragraph">
                  <wp:posOffset>300355</wp:posOffset>
                </wp:positionV>
                <wp:extent cx="2962275" cy="23336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CCD2D" w14:textId="6C0517D1" w:rsidR="007C1300" w:rsidRDefault="001B3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FA9E9" wp14:editId="0F0E79D4">
                                  <wp:extent cx="2258060" cy="2080260"/>
                                  <wp:effectExtent l="0" t="0" r="889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8060" cy="208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D361" id="Zone de texte 4" o:spid="_x0000_s1028" type="#_x0000_t202" style="position:absolute;margin-left:-55.1pt;margin-top:23.65pt;width:233.25pt;height:1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" fillcolor="white [3201]" stroked="f" strokeweight=".5pt">
                <v:textbox>
                  <w:txbxContent>
                    <w:p w14:paraId="358CCD2D" w14:textId="6C0517D1" w:rsidR="007C1300" w:rsidRDefault="001B3F17">
                      <w:r>
                        <w:rPr>
                          <w:noProof/>
                        </w:rPr>
                        <w:drawing>
                          <wp:inline distT="0" distB="0" distL="0" distR="0" wp14:anchorId="1A6FA9E9" wp14:editId="0F0E79D4">
                            <wp:extent cx="2258060" cy="2080260"/>
                            <wp:effectExtent l="0" t="0" r="889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8060" cy="208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F1F68D" w14:textId="12C32330" w:rsidR="003B74C4" w:rsidRPr="003B74C4" w:rsidRDefault="003B74C4" w:rsidP="003B74C4"/>
    <w:p w14:paraId="18E8707F" w14:textId="20450DC8" w:rsidR="003B74C4" w:rsidRPr="003B74C4" w:rsidRDefault="003B74C4" w:rsidP="003B74C4"/>
    <w:p w14:paraId="6674A27F" w14:textId="238ACA37" w:rsidR="003B74C4" w:rsidRPr="003B74C4" w:rsidRDefault="003B74C4" w:rsidP="003B74C4"/>
    <w:p w14:paraId="1E7C5EEC" w14:textId="24524D64" w:rsidR="003B74C4" w:rsidRPr="003B74C4" w:rsidRDefault="003B74C4" w:rsidP="003B74C4"/>
    <w:p w14:paraId="046FBE03" w14:textId="4DD933E8" w:rsidR="003B74C4" w:rsidRPr="003B74C4" w:rsidRDefault="003B74C4" w:rsidP="003B74C4"/>
    <w:p w14:paraId="20A93BAD" w14:textId="36986465" w:rsidR="003B74C4" w:rsidRPr="003B74C4" w:rsidRDefault="003B74C4" w:rsidP="003B74C4"/>
    <w:p w14:paraId="15E853A5" w14:textId="4D41B1FA" w:rsidR="00D37CD2" w:rsidRDefault="00D37CD2" w:rsidP="00D37CD2">
      <w:pPr>
        <w:tabs>
          <w:tab w:val="left" w:pos="3000"/>
        </w:tabs>
      </w:pPr>
    </w:p>
    <w:p w14:paraId="2BBEBC9B" w14:textId="64775748" w:rsidR="00D37CD2" w:rsidRDefault="00D37CD2" w:rsidP="00D37CD2">
      <w:pPr>
        <w:tabs>
          <w:tab w:val="left" w:pos="3000"/>
        </w:tabs>
      </w:pPr>
    </w:p>
    <w:p w14:paraId="50F6164D" w14:textId="361F661A" w:rsidR="003B74C4" w:rsidRDefault="00D37CD2" w:rsidP="00D37CD2">
      <w:pPr>
        <w:tabs>
          <w:tab w:val="left" w:pos="3000"/>
        </w:tabs>
      </w:pPr>
      <w:r>
        <w:tab/>
      </w:r>
    </w:p>
    <w:p w14:paraId="7C174C23" w14:textId="6E27A713" w:rsidR="00D37CD2" w:rsidRDefault="00D37CD2" w:rsidP="00D37CD2">
      <w:pPr>
        <w:tabs>
          <w:tab w:val="left" w:pos="3000"/>
        </w:tabs>
      </w:pPr>
    </w:p>
    <w:p w14:paraId="7C45B149" w14:textId="02C443A6" w:rsidR="00D37CD2" w:rsidRDefault="00D37CD2" w:rsidP="00D37CD2">
      <w:pPr>
        <w:tabs>
          <w:tab w:val="left" w:pos="3000"/>
        </w:tabs>
      </w:pPr>
    </w:p>
    <w:p w14:paraId="65B9316D" w14:textId="02418622" w:rsidR="000D23D8" w:rsidRDefault="00F35610" w:rsidP="003B74C4">
      <w:pPr>
        <w:tabs>
          <w:tab w:val="left" w:pos="3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91E83" wp14:editId="40018E91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7124700" cy="4067175"/>
                <wp:effectExtent l="0" t="0" r="19050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406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C91B7" w14:textId="77777777" w:rsidR="00AD62EF" w:rsidRDefault="002959F5" w:rsidP="00C4064C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4064C">
                              <w:rPr>
                                <w:b/>
                                <w:bCs/>
                              </w:rPr>
                              <w:t>CONTEXTE de TRAVAIL</w:t>
                            </w:r>
                            <w:r w:rsidR="00C4064C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C4064C">
                              <w:rPr>
                                <w:b/>
                                <w:bCs/>
                              </w:rPr>
                              <w:t>Vous êtes chargés de faire u</w:t>
                            </w:r>
                            <w:r w:rsidR="00FE42AF" w:rsidRPr="00C4064C">
                              <w:rPr>
                                <w:b/>
                                <w:bCs/>
                              </w:rPr>
                              <w:t>n</w:t>
                            </w:r>
                            <w:r w:rsidRPr="00C4064C">
                              <w:rPr>
                                <w:b/>
                                <w:bCs/>
                              </w:rPr>
                              <w:t xml:space="preserve"> descriptif scientifique </w:t>
                            </w:r>
                            <w:r w:rsidR="005B1A3C" w:rsidRPr="00C4064C">
                              <w:rPr>
                                <w:b/>
                                <w:bCs/>
                              </w:rPr>
                              <w:t xml:space="preserve">graphique et visuel (réalisation d’une planche) </w:t>
                            </w:r>
                            <w:r w:rsidRPr="00C4064C">
                              <w:rPr>
                                <w:b/>
                                <w:bCs/>
                              </w:rPr>
                              <w:t xml:space="preserve">de l’œuvre </w:t>
                            </w:r>
                            <w:r w:rsidR="00FE42AF" w:rsidRPr="00C4064C">
                              <w:rPr>
                                <w:b/>
                                <w:bCs/>
                              </w:rPr>
                              <w:t>« Mur-tableau</w:t>
                            </w:r>
                            <w:r w:rsidR="00C4064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E42AF" w:rsidRPr="00C4064C">
                              <w:rPr>
                                <w:b/>
                                <w:bCs/>
                              </w:rPr>
                              <w:t xml:space="preserve">(vert) » afin de permettre de mieux </w:t>
                            </w:r>
                            <w:r w:rsidR="00C4064C"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FE42AF" w:rsidRPr="00C4064C">
                              <w:rPr>
                                <w:b/>
                                <w:bCs/>
                              </w:rPr>
                              <w:t xml:space="preserve">omprendre le fonctionnement de cette œuvre et de pouvoir l’apprécier. </w:t>
                            </w:r>
                          </w:p>
                          <w:p w14:paraId="7007A452" w14:textId="4D052A17" w:rsidR="002959F5" w:rsidRPr="00C4064C" w:rsidRDefault="00FE42AF" w:rsidP="00C4064C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4064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065F42C" w14:textId="58068CFE" w:rsidR="005B1A3C" w:rsidRPr="00C4064C" w:rsidRDefault="005B1A3C" w:rsidP="00C4064C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4064C">
                              <w:rPr>
                                <w:b/>
                                <w:bCs/>
                              </w:rPr>
                              <w:t>CAHIER des CHARGES</w:t>
                            </w:r>
                            <w:r w:rsidR="00C4064C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C4064C">
                              <w:rPr>
                                <w:b/>
                                <w:bCs/>
                              </w:rPr>
                              <w:t>En vous servant du corpus de documents et de vos connaissances, vous argumenterez scientifiquement pour expliquer comment le lieu et le</w:t>
                            </w:r>
                            <w:r w:rsidR="00AD62EF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C4064C">
                              <w:rPr>
                                <w:b/>
                                <w:bCs/>
                              </w:rPr>
                              <w:t xml:space="preserve"> spectateur</w:t>
                            </w:r>
                            <w:r w:rsidR="00AD62EF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C4064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D62EF" w:rsidRPr="00C4064C">
                              <w:rPr>
                                <w:b/>
                                <w:bCs/>
                              </w:rPr>
                              <w:t>peuvent influencer</w:t>
                            </w:r>
                            <w:r w:rsidRPr="00C4064C">
                              <w:rPr>
                                <w:b/>
                                <w:bCs/>
                              </w:rPr>
                              <w:t xml:space="preserve"> l’œuvre. </w:t>
                            </w:r>
                          </w:p>
                          <w:p w14:paraId="32600740" w14:textId="6C6CB670" w:rsidR="00BB366E" w:rsidRPr="00C4064C" w:rsidRDefault="00BB366E" w:rsidP="00C4064C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4064C">
                              <w:rPr>
                                <w:b/>
                                <w:bCs/>
                              </w:rPr>
                              <w:t>Votre argumentaire devra comprendre</w:t>
                            </w:r>
                            <w:r w:rsidR="000D23D8" w:rsidRPr="00C4064C">
                              <w:rPr>
                                <w:b/>
                                <w:bCs/>
                              </w:rPr>
                              <w:t xml:space="preserve"> entre</w:t>
                            </w:r>
                            <w:r w:rsidR="00853C4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D23D8" w:rsidRPr="00C4064C">
                              <w:rPr>
                                <w:b/>
                                <w:bCs/>
                              </w:rPr>
                              <w:t>autre</w:t>
                            </w:r>
                            <w:r w:rsidR="00643A8B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0D23D8" w:rsidRPr="00C4064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4064C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16F33688" w14:textId="52A4DEF3" w:rsidR="008313F7" w:rsidRPr="00AD62EF" w:rsidRDefault="008313F7" w:rsidP="00AD62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AD62EF">
                              <w:rPr>
                                <w:b/>
                                <w:bCs/>
                              </w:rPr>
                              <w:t>le</w:t>
                            </w:r>
                            <w:proofErr w:type="gramEnd"/>
                            <w:r w:rsidRPr="00AD62EF">
                              <w:rPr>
                                <w:b/>
                                <w:bCs/>
                              </w:rPr>
                              <w:t xml:space="preserve"> principe d</w:t>
                            </w:r>
                            <w:r w:rsidR="00860A6D">
                              <w:rPr>
                                <w:b/>
                                <w:bCs/>
                              </w:rPr>
                              <w:t xml:space="preserve">e la </w:t>
                            </w:r>
                            <w:r w:rsidR="00860A6D" w:rsidRPr="00AD62EF">
                              <w:rPr>
                                <w:b/>
                                <w:bCs/>
                              </w:rPr>
                              <w:t>thermochromie</w:t>
                            </w:r>
                            <w:r w:rsidR="00AD62EF">
                              <w:rPr>
                                <w:b/>
                                <w:bCs/>
                              </w:rPr>
                              <w:t> ;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770367E" w14:textId="2BD2F804" w:rsidR="00BB366E" w:rsidRDefault="008313F7" w:rsidP="00AD62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AD62EF">
                              <w:rPr>
                                <w:b/>
                                <w:bCs/>
                              </w:rPr>
                              <w:t>l’explication</w:t>
                            </w:r>
                            <w:proofErr w:type="gramEnd"/>
                            <w:r w:rsidRPr="00AD62EF">
                              <w:rPr>
                                <w:b/>
                                <w:bCs/>
                              </w:rPr>
                              <w:t xml:space="preserve"> du changement de couleur au toucher de l’œuvre </w:t>
                            </w:r>
                            <w:r w:rsidR="00782921" w:rsidRPr="00AD62EF">
                              <w:rPr>
                                <w:b/>
                                <w:bCs/>
                              </w:rPr>
                              <w:t>«  Mur-tableau</w:t>
                            </w:r>
                            <w:r w:rsidR="001162F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82921" w:rsidRPr="00AD62EF">
                              <w:rPr>
                                <w:b/>
                                <w:bCs/>
                              </w:rPr>
                              <w:t>(vert) »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>. Vous compar</w:t>
                            </w:r>
                            <w:r w:rsidR="00005B78" w:rsidRPr="00AD62EF">
                              <w:rPr>
                                <w:b/>
                                <w:bCs/>
                              </w:rPr>
                              <w:t>er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>ez l</w:t>
                            </w:r>
                            <w:r w:rsidR="009B6BFD" w:rsidRPr="00AD62EF"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 xml:space="preserve"> structure de la molécule colorée </w:t>
                            </w:r>
                            <w:r w:rsidR="00005B78" w:rsidRPr="00AD62EF">
                              <w:rPr>
                                <w:b/>
                                <w:bCs/>
                              </w:rPr>
                              <w:t>à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05B78" w:rsidRPr="00AD62EF">
                              <w:rPr>
                                <w:b/>
                                <w:bCs/>
                              </w:rPr>
                              <w:t xml:space="preserve">celle 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>non colorée</w:t>
                            </w:r>
                            <w:r w:rsidR="00F8570F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0C7208B1" w14:textId="5444C212" w:rsidR="00643A8B" w:rsidRPr="00643A8B" w:rsidRDefault="00F8570F" w:rsidP="00643A8B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Par ailleurs</w:t>
                            </w:r>
                            <w:r w:rsidR="00C27F21">
                              <w:rPr>
                                <w:b/>
                                <w:bCs/>
                              </w:rPr>
                              <w:t>, vous devez :</w:t>
                            </w:r>
                          </w:p>
                          <w:p w14:paraId="6B5A0CC8" w14:textId="4A6B69A9" w:rsidR="00005B78" w:rsidRPr="00AD62EF" w:rsidRDefault="00005B78" w:rsidP="00AD62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AD62EF">
                              <w:rPr>
                                <w:b/>
                                <w:bCs/>
                              </w:rPr>
                              <w:t>présenter</w:t>
                            </w:r>
                            <w:proofErr w:type="gramEnd"/>
                            <w:r w:rsidRPr="00AD62EF">
                              <w:rPr>
                                <w:b/>
                                <w:bCs/>
                              </w:rPr>
                              <w:t xml:space="preserve"> le polymère d’encapsulation ( motif , </w:t>
                            </w:r>
                            <w:r w:rsidR="0067731D" w:rsidRPr="00AD62EF">
                              <w:rPr>
                                <w:b/>
                                <w:bCs/>
                              </w:rPr>
                              <w:t xml:space="preserve">identification des groupes fonctionnels </w:t>
                            </w:r>
                            <w:r w:rsidR="00E07CC3" w:rsidRPr="00AD62EF">
                              <w:rPr>
                                <w:b/>
                                <w:bCs/>
                              </w:rPr>
                              <w:t xml:space="preserve">des monomères </w:t>
                            </w:r>
                            <w:r w:rsidR="0067731D" w:rsidRPr="00AD62EF">
                              <w:rPr>
                                <w:b/>
                                <w:bCs/>
                              </w:rPr>
                              <w:t>, type de synthèse  par polyaddition ou polycondensation ,</w:t>
                            </w:r>
                            <w:r w:rsidR="00FB3347" w:rsidRPr="00AD62EF">
                              <w:rPr>
                                <w:b/>
                                <w:bCs/>
                              </w:rPr>
                              <w:t xml:space="preserve"> impact sanitaire</w:t>
                            </w:r>
                            <w:r w:rsidR="0067731D" w:rsidRPr="00AD62EF">
                              <w:rPr>
                                <w:b/>
                                <w:bCs/>
                              </w:rPr>
                              <w:t xml:space="preserve"> )</w:t>
                            </w:r>
                            <w:r w:rsidR="00AD62EF">
                              <w:rPr>
                                <w:b/>
                                <w:bCs/>
                              </w:rPr>
                              <w:t> ;</w:t>
                            </w:r>
                            <w:r w:rsidR="0067731D" w:rsidRPr="00AD62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5DD260C" w14:textId="45791938" w:rsidR="0067731D" w:rsidRPr="00AD62EF" w:rsidRDefault="0067731D" w:rsidP="00AD62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AD62EF">
                              <w:rPr>
                                <w:b/>
                                <w:bCs/>
                              </w:rPr>
                              <w:t>argumenter</w:t>
                            </w:r>
                            <w:proofErr w:type="gramEnd"/>
                            <w:r w:rsidRPr="00AD62EF">
                              <w:rPr>
                                <w:b/>
                                <w:bCs/>
                              </w:rPr>
                              <w:t xml:space="preserve"> sur le meilleur matériau parmi ceux présentés pour le support d’une peinture </w:t>
                            </w:r>
                            <w:r w:rsidR="00860A6D" w:rsidRPr="00AD62EF">
                              <w:rPr>
                                <w:b/>
                                <w:bCs/>
                              </w:rPr>
                              <w:t>thermo chrome</w:t>
                            </w:r>
                            <w:r w:rsidR="00AD62EF">
                              <w:rPr>
                                <w:b/>
                                <w:bCs/>
                              </w:rPr>
                              <w:t> ;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4A36CE4" w14:textId="0E69468A" w:rsidR="0067731D" w:rsidRPr="00AD62EF" w:rsidRDefault="00782921" w:rsidP="00AD62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AD62EF">
                              <w:rPr>
                                <w:b/>
                                <w:bCs/>
                              </w:rPr>
                              <w:t>imaginer</w:t>
                            </w:r>
                            <w:proofErr w:type="gramEnd"/>
                            <w:r w:rsidR="005856C3" w:rsidRPr="00AD62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 xml:space="preserve">une ou deux autres </w:t>
                            </w:r>
                            <w:r w:rsidR="005856C3" w:rsidRPr="00AD62EF">
                              <w:rPr>
                                <w:b/>
                                <w:bCs/>
                              </w:rPr>
                              <w:t xml:space="preserve">éventuelles </w:t>
                            </w:r>
                            <w:r w:rsidR="0067731D" w:rsidRPr="00AD62EF">
                              <w:rPr>
                                <w:b/>
                                <w:bCs/>
                              </w:rPr>
                              <w:t xml:space="preserve">applications possibles </w:t>
                            </w:r>
                            <w:r w:rsidR="000D23D8" w:rsidRPr="00AD62EF">
                              <w:rPr>
                                <w:b/>
                                <w:bCs/>
                              </w:rPr>
                              <w:t>des colorants thermochromiques</w:t>
                            </w:r>
                            <w:r w:rsidRPr="00AD62EF">
                              <w:rPr>
                                <w:b/>
                                <w:bCs/>
                              </w:rPr>
                              <w:t xml:space="preserve"> notamment dans le domaine du Design</w:t>
                            </w:r>
                            <w:r w:rsidR="000D23D8" w:rsidRPr="00AD62EF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642E4799" w14:textId="77777777" w:rsidR="008313F7" w:rsidRDefault="008313F7"/>
                          <w:p w14:paraId="434D86D2" w14:textId="77777777" w:rsidR="00BB366E" w:rsidRDefault="00BB3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91E83" id="Zone de texte 20" o:spid="_x0000_s1029" type="#_x0000_t202" style="position:absolute;margin-left:0;margin-top:20.65pt;width:561pt;height:320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" fillcolor="#bfbfbf [2412]" strokeweight=".5pt">
                <v:textbox>
                  <w:txbxContent>
                    <w:p w14:paraId="5A2C91B7" w14:textId="77777777" w:rsidR="00AD62EF" w:rsidRDefault="002959F5" w:rsidP="00C4064C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C4064C">
                        <w:rPr>
                          <w:b/>
                          <w:bCs/>
                        </w:rPr>
                        <w:t>CONTEXTE de TRAVAIL</w:t>
                      </w:r>
                      <w:r w:rsidR="00C4064C">
                        <w:rPr>
                          <w:b/>
                          <w:bCs/>
                        </w:rPr>
                        <w:t xml:space="preserve">. </w:t>
                      </w:r>
                      <w:r w:rsidRPr="00C4064C">
                        <w:rPr>
                          <w:b/>
                          <w:bCs/>
                        </w:rPr>
                        <w:t>Vous êtes chargés de faire u</w:t>
                      </w:r>
                      <w:r w:rsidR="00FE42AF" w:rsidRPr="00C4064C">
                        <w:rPr>
                          <w:b/>
                          <w:bCs/>
                        </w:rPr>
                        <w:t>n</w:t>
                      </w:r>
                      <w:r w:rsidRPr="00C4064C">
                        <w:rPr>
                          <w:b/>
                          <w:bCs/>
                        </w:rPr>
                        <w:t xml:space="preserve"> descriptif scientifique </w:t>
                      </w:r>
                      <w:r w:rsidR="005B1A3C" w:rsidRPr="00C4064C">
                        <w:rPr>
                          <w:b/>
                          <w:bCs/>
                        </w:rPr>
                        <w:t xml:space="preserve">graphique et visuel (réalisation d’une planche) </w:t>
                      </w:r>
                      <w:r w:rsidRPr="00C4064C">
                        <w:rPr>
                          <w:b/>
                          <w:bCs/>
                        </w:rPr>
                        <w:t xml:space="preserve">de l’œuvre </w:t>
                      </w:r>
                      <w:r w:rsidR="00FE42AF" w:rsidRPr="00C4064C">
                        <w:rPr>
                          <w:b/>
                          <w:bCs/>
                        </w:rPr>
                        <w:t>« Mur-tableau</w:t>
                      </w:r>
                      <w:r w:rsidR="00C4064C">
                        <w:rPr>
                          <w:b/>
                          <w:bCs/>
                        </w:rPr>
                        <w:t xml:space="preserve"> </w:t>
                      </w:r>
                      <w:r w:rsidR="00FE42AF" w:rsidRPr="00C4064C">
                        <w:rPr>
                          <w:b/>
                          <w:bCs/>
                        </w:rPr>
                        <w:t xml:space="preserve">(vert) » afin de permettre de mieux </w:t>
                      </w:r>
                      <w:r w:rsidR="00C4064C">
                        <w:rPr>
                          <w:b/>
                          <w:bCs/>
                        </w:rPr>
                        <w:t>c</w:t>
                      </w:r>
                      <w:r w:rsidR="00FE42AF" w:rsidRPr="00C4064C">
                        <w:rPr>
                          <w:b/>
                          <w:bCs/>
                        </w:rPr>
                        <w:t xml:space="preserve">omprendre le fonctionnement de cette œuvre et de pouvoir l’apprécier. </w:t>
                      </w:r>
                    </w:p>
                    <w:p w14:paraId="7007A452" w14:textId="4D052A17" w:rsidR="002959F5" w:rsidRPr="00C4064C" w:rsidRDefault="00FE42AF" w:rsidP="00C4064C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C4064C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3065F42C" w14:textId="58068CFE" w:rsidR="005B1A3C" w:rsidRPr="00C4064C" w:rsidRDefault="005B1A3C" w:rsidP="00C4064C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C4064C">
                        <w:rPr>
                          <w:b/>
                          <w:bCs/>
                        </w:rPr>
                        <w:t>CAHIER des CHARGES</w:t>
                      </w:r>
                      <w:r w:rsidR="00C4064C">
                        <w:rPr>
                          <w:b/>
                          <w:bCs/>
                        </w:rPr>
                        <w:t xml:space="preserve">. </w:t>
                      </w:r>
                      <w:r w:rsidRPr="00C4064C">
                        <w:rPr>
                          <w:b/>
                          <w:bCs/>
                        </w:rPr>
                        <w:t>En vous servant du corpus de documents et de vos connaissances, vous argumenterez scientifiquement pour expliquer comment le lieu et le</w:t>
                      </w:r>
                      <w:r w:rsidR="00AD62EF">
                        <w:rPr>
                          <w:b/>
                          <w:bCs/>
                        </w:rPr>
                        <w:t>s</w:t>
                      </w:r>
                      <w:r w:rsidRPr="00C4064C">
                        <w:rPr>
                          <w:b/>
                          <w:bCs/>
                        </w:rPr>
                        <w:t xml:space="preserve"> spectateur</w:t>
                      </w:r>
                      <w:r w:rsidR="00AD62EF">
                        <w:rPr>
                          <w:b/>
                          <w:bCs/>
                        </w:rPr>
                        <w:t>s</w:t>
                      </w:r>
                      <w:r w:rsidRPr="00C4064C">
                        <w:rPr>
                          <w:b/>
                          <w:bCs/>
                        </w:rPr>
                        <w:t xml:space="preserve"> </w:t>
                      </w:r>
                      <w:r w:rsidR="00AD62EF" w:rsidRPr="00C4064C">
                        <w:rPr>
                          <w:b/>
                          <w:bCs/>
                        </w:rPr>
                        <w:t>peuvent influencer</w:t>
                      </w:r>
                      <w:r w:rsidRPr="00C4064C">
                        <w:rPr>
                          <w:b/>
                          <w:bCs/>
                        </w:rPr>
                        <w:t xml:space="preserve"> l’œuvre. </w:t>
                      </w:r>
                    </w:p>
                    <w:p w14:paraId="32600740" w14:textId="6C6CB670" w:rsidR="00BB366E" w:rsidRPr="00C4064C" w:rsidRDefault="00BB366E" w:rsidP="00C4064C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C4064C">
                        <w:rPr>
                          <w:b/>
                          <w:bCs/>
                        </w:rPr>
                        <w:t>Votre argumentaire devra comprendre</w:t>
                      </w:r>
                      <w:r w:rsidR="000D23D8" w:rsidRPr="00C4064C">
                        <w:rPr>
                          <w:b/>
                          <w:bCs/>
                        </w:rPr>
                        <w:t xml:space="preserve"> entre</w:t>
                      </w:r>
                      <w:r w:rsidR="00853C49">
                        <w:rPr>
                          <w:b/>
                          <w:bCs/>
                        </w:rPr>
                        <w:t xml:space="preserve"> </w:t>
                      </w:r>
                      <w:r w:rsidR="000D23D8" w:rsidRPr="00C4064C">
                        <w:rPr>
                          <w:b/>
                          <w:bCs/>
                        </w:rPr>
                        <w:t>autre</w:t>
                      </w:r>
                      <w:r w:rsidR="00643A8B">
                        <w:rPr>
                          <w:b/>
                          <w:bCs/>
                        </w:rPr>
                        <w:t>s</w:t>
                      </w:r>
                      <w:r w:rsidR="000D23D8" w:rsidRPr="00C4064C">
                        <w:rPr>
                          <w:b/>
                          <w:bCs/>
                        </w:rPr>
                        <w:t xml:space="preserve"> </w:t>
                      </w:r>
                      <w:r w:rsidRPr="00C4064C">
                        <w:rPr>
                          <w:b/>
                          <w:bCs/>
                        </w:rPr>
                        <w:t>:</w:t>
                      </w:r>
                    </w:p>
                    <w:p w14:paraId="16F33688" w14:textId="52A4DEF3" w:rsidR="008313F7" w:rsidRPr="00AD62EF" w:rsidRDefault="008313F7" w:rsidP="00AD62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bCs/>
                        </w:rPr>
                      </w:pPr>
                      <w:proofErr w:type="gramStart"/>
                      <w:r w:rsidRPr="00AD62EF">
                        <w:rPr>
                          <w:b/>
                          <w:bCs/>
                        </w:rPr>
                        <w:t>le</w:t>
                      </w:r>
                      <w:proofErr w:type="gramEnd"/>
                      <w:r w:rsidRPr="00AD62EF">
                        <w:rPr>
                          <w:b/>
                          <w:bCs/>
                        </w:rPr>
                        <w:t xml:space="preserve"> principe d</w:t>
                      </w:r>
                      <w:r w:rsidR="00860A6D">
                        <w:rPr>
                          <w:b/>
                          <w:bCs/>
                        </w:rPr>
                        <w:t xml:space="preserve">e la </w:t>
                      </w:r>
                      <w:r w:rsidR="00860A6D" w:rsidRPr="00AD62EF">
                        <w:rPr>
                          <w:b/>
                          <w:bCs/>
                        </w:rPr>
                        <w:t>thermochromie</w:t>
                      </w:r>
                      <w:r w:rsidR="00AD62EF">
                        <w:rPr>
                          <w:b/>
                          <w:bCs/>
                        </w:rPr>
                        <w:t> ;</w:t>
                      </w:r>
                      <w:r w:rsidRPr="00AD62EF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770367E" w14:textId="2BD2F804" w:rsidR="00BB366E" w:rsidRDefault="008313F7" w:rsidP="00AD62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bCs/>
                        </w:rPr>
                      </w:pPr>
                      <w:proofErr w:type="gramStart"/>
                      <w:r w:rsidRPr="00AD62EF">
                        <w:rPr>
                          <w:b/>
                          <w:bCs/>
                        </w:rPr>
                        <w:t>l’explication</w:t>
                      </w:r>
                      <w:proofErr w:type="gramEnd"/>
                      <w:r w:rsidRPr="00AD62EF">
                        <w:rPr>
                          <w:b/>
                          <w:bCs/>
                        </w:rPr>
                        <w:t xml:space="preserve"> du changement de couleur au toucher de l’œuvre </w:t>
                      </w:r>
                      <w:r w:rsidR="00782921" w:rsidRPr="00AD62EF">
                        <w:rPr>
                          <w:b/>
                          <w:bCs/>
                        </w:rPr>
                        <w:t>«  Mur-tableau</w:t>
                      </w:r>
                      <w:r w:rsidR="001162F4">
                        <w:rPr>
                          <w:b/>
                          <w:bCs/>
                        </w:rPr>
                        <w:t xml:space="preserve"> </w:t>
                      </w:r>
                      <w:r w:rsidR="00782921" w:rsidRPr="00AD62EF">
                        <w:rPr>
                          <w:b/>
                          <w:bCs/>
                        </w:rPr>
                        <w:t>(vert) »</w:t>
                      </w:r>
                      <w:r w:rsidRPr="00AD62EF">
                        <w:rPr>
                          <w:b/>
                          <w:bCs/>
                        </w:rPr>
                        <w:t>. Vous compar</w:t>
                      </w:r>
                      <w:r w:rsidR="00005B78" w:rsidRPr="00AD62EF">
                        <w:rPr>
                          <w:b/>
                          <w:bCs/>
                        </w:rPr>
                        <w:t>er</w:t>
                      </w:r>
                      <w:r w:rsidRPr="00AD62EF">
                        <w:rPr>
                          <w:b/>
                          <w:bCs/>
                        </w:rPr>
                        <w:t>ez l</w:t>
                      </w:r>
                      <w:r w:rsidR="009B6BFD" w:rsidRPr="00AD62EF">
                        <w:rPr>
                          <w:b/>
                          <w:bCs/>
                        </w:rPr>
                        <w:t>a</w:t>
                      </w:r>
                      <w:r w:rsidRPr="00AD62EF">
                        <w:rPr>
                          <w:b/>
                          <w:bCs/>
                        </w:rPr>
                        <w:t xml:space="preserve"> structure de la molécule colorée </w:t>
                      </w:r>
                      <w:r w:rsidR="00005B78" w:rsidRPr="00AD62EF">
                        <w:rPr>
                          <w:b/>
                          <w:bCs/>
                        </w:rPr>
                        <w:t>à</w:t>
                      </w:r>
                      <w:r w:rsidRPr="00AD62EF">
                        <w:rPr>
                          <w:b/>
                          <w:bCs/>
                        </w:rPr>
                        <w:t xml:space="preserve"> </w:t>
                      </w:r>
                      <w:r w:rsidR="00005B78" w:rsidRPr="00AD62EF">
                        <w:rPr>
                          <w:b/>
                          <w:bCs/>
                        </w:rPr>
                        <w:t xml:space="preserve">celle </w:t>
                      </w:r>
                      <w:r w:rsidRPr="00AD62EF">
                        <w:rPr>
                          <w:b/>
                          <w:bCs/>
                        </w:rPr>
                        <w:t>non colorée</w:t>
                      </w:r>
                      <w:r w:rsidR="00F8570F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0C7208B1" w14:textId="5444C212" w:rsidR="00643A8B" w:rsidRPr="00643A8B" w:rsidRDefault="00F8570F" w:rsidP="00643A8B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Par ailleurs</w:t>
                      </w:r>
                      <w:r w:rsidR="00C27F21">
                        <w:rPr>
                          <w:b/>
                          <w:bCs/>
                        </w:rPr>
                        <w:t>, vous devez :</w:t>
                      </w:r>
                    </w:p>
                    <w:p w14:paraId="6B5A0CC8" w14:textId="4A6B69A9" w:rsidR="00005B78" w:rsidRPr="00AD62EF" w:rsidRDefault="00005B78" w:rsidP="00AD62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bCs/>
                        </w:rPr>
                      </w:pPr>
                      <w:proofErr w:type="gramStart"/>
                      <w:r w:rsidRPr="00AD62EF">
                        <w:rPr>
                          <w:b/>
                          <w:bCs/>
                        </w:rPr>
                        <w:t>présenter</w:t>
                      </w:r>
                      <w:proofErr w:type="gramEnd"/>
                      <w:r w:rsidRPr="00AD62EF">
                        <w:rPr>
                          <w:b/>
                          <w:bCs/>
                        </w:rPr>
                        <w:t xml:space="preserve"> le polymère d’encapsulation ( motif , </w:t>
                      </w:r>
                      <w:r w:rsidR="0067731D" w:rsidRPr="00AD62EF">
                        <w:rPr>
                          <w:b/>
                          <w:bCs/>
                        </w:rPr>
                        <w:t xml:space="preserve">identification des groupes fonctionnels </w:t>
                      </w:r>
                      <w:r w:rsidR="00E07CC3" w:rsidRPr="00AD62EF">
                        <w:rPr>
                          <w:b/>
                          <w:bCs/>
                        </w:rPr>
                        <w:t xml:space="preserve">des monomères </w:t>
                      </w:r>
                      <w:r w:rsidR="0067731D" w:rsidRPr="00AD62EF">
                        <w:rPr>
                          <w:b/>
                          <w:bCs/>
                        </w:rPr>
                        <w:t>, type de synthèse  par polyaddition ou polycondensation ,</w:t>
                      </w:r>
                      <w:r w:rsidR="00FB3347" w:rsidRPr="00AD62EF">
                        <w:rPr>
                          <w:b/>
                          <w:bCs/>
                        </w:rPr>
                        <w:t xml:space="preserve"> impact sanitaire</w:t>
                      </w:r>
                      <w:r w:rsidR="0067731D" w:rsidRPr="00AD62EF">
                        <w:rPr>
                          <w:b/>
                          <w:bCs/>
                        </w:rPr>
                        <w:t xml:space="preserve"> )</w:t>
                      </w:r>
                      <w:r w:rsidR="00AD62EF">
                        <w:rPr>
                          <w:b/>
                          <w:bCs/>
                        </w:rPr>
                        <w:t> ;</w:t>
                      </w:r>
                      <w:r w:rsidR="0067731D" w:rsidRPr="00AD62EF">
                        <w:rPr>
                          <w:b/>
                          <w:bCs/>
                        </w:rPr>
                        <w:t xml:space="preserve"> </w:t>
                      </w:r>
                      <w:r w:rsidRPr="00AD62EF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5DD260C" w14:textId="45791938" w:rsidR="0067731D" w:rsidRPr="00AD62EF" w:rsidRDefault="0067731D" w:rsidP="00AD62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bCs/>
                        </w:rPr>
                      </w:pPr>
                      <w:proofErr w:type="gramStart"/>
                      <w:r w:rsidRPr="00AD62EF">
                        <w:rPr>
                          <w:b/>
                          <w:bCs/>
                        </w:rPr>
                        <w:t>argumenter</w:t>
                      </w:r>
                      <w:proofErr w:type="gramEnd"/>
                      <w:r w:rsidRPr="00AD62EF">
                        <w:rPr>
                          <w:b/>
                          <w:bCs/>
                        </w:rPr>
                        <w:t xml:space="preserve"> sur le meilleur matériau parmi ceux présentés pour le support d’une peinture </w:t>
                      </w:r>
                      <w:r w:rsidR="00860A6D" w:rsidRPr="00AD62EF">
                        <w:rPr>
                          <w:b/>
                          <w:bCs/>
                        </w:rPr>
                        <w:t>thermo chrome</w:t>
                      </w:r>
                      <w:r w:rsidR="00AD62EF">
                        <w:rPr>
                          <w:b/>
                          <w:bCs/>
                        </w:rPr>
                        <w:t> ;</w:t>
                      </w:r>
                      <w:r w:rsidRPr="00AD62EF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54A36CE4" w14:textId="0E69468A" w:rsidR="0067731D" w:rsidRPr="00AD62EF" w:rsidRDefault="00782921" w:rsidP="00AD62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bCs/>
                        </w:rPr>
                      </w:pPr>
                      <w:proofErr w:type="gramStart"/>
                      <w:r w:rsidRPr="00AD62EF">
                        <w:rPr>
                          <w:b/>
                          <w:bCs/>
                        </w:rPr>
                        <w:t>imaginer</w:t>
                      </w:r>
                      <w:proofErr w:type="gramEnd"/>
                      <w:r w:rsidR="005856C3" w:rsidRPr="00AD62EF">
                        <w:rPr>
                          <w:b/>
                          <w:bCs/>
                        </w:rPr>
                        <w:t xml:space="preserve"> </w:t>
                      </w:r>
                      <w:r w:rsidRPr="00AD62EF">
                        <w:rPr>
                          <w:b/>
                          <w:bCs/>
                        </w:rPr>
                        <w:t xml:space="preserve">une ou deux autres </w:t>
                      </w:r>
                      <w:r w:rsidR="005856C3" w:rsidRPr="00AD62EF">
                        <w:rPr>
                          <w:b/>
                          <w:bCs/>
                        </w:rPr>
                        <w:t xml:space="preserve">éventuelles </w:t>
                      </w:r>
                      <w:r w:rsidR="0067731D" w:rsidRPr="00AD62EF">
                        <w:rPr>
                          <w:b/>
                          <w:bCs/>
                        </w:rPr>
                        <w:t xml:space="preserve">applications possibles </w:t>
                      </w:r>
                      <w:r w:rsidR="000D23D8" w:rsidRPr="00AD62EF">
                        <w:rPr>
                          <w:b/>
                          <w:bCs/>
                        </w:rPr>
                        <w:t>des colorants thermochromiques</w:t>
                      </w:r>
                      <w:r w:rsidRPr="00AD62EF">
                        <w:rPr>
                          <w:b/>
                          <w:bCs/>
                        </w:rPr>
                        <w:t xml:space="preserve"> notamment dans le domaine du Design</w:t>
                      </w:r>
                      <w:r w:rsidR="000D23D8" w:rsidRPr="00AD62EF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642E4799" w14:textId="77777777" w:rsidR="008313F7" w:rsidRDefault="008313F7"/>
                    <w:p w14:paraId="434D86D2" w14:textId="77777777" w:rsidR="00BB366E" w:rsidRDefault="00BB366E"/>
                  </w:txbxContent>
                </v:textbox>
                <w10:wrap anchorx="margin"/>
              </v:shape>
            </w:pict>
          </mc:Fallback>
        </mc:AlternateContent>
      </w:r>
    </w:p>
    <w:p w14:paraId="739EBFD1" w14:textId="1CB724B8" w:rsidR="000D23D8" w:rsidRDefault="000D23D8" w:rsidP="003B74C4">
      <w:pPr>
        <w:tabs>
          <w:tab w:val="left" w:pos="3270"/>
        </w:tabs>
      </w:pPr>
    </w:p>
    <w:p w14:paraId="09DC064A" w14:textId="0BA61E34" w:rsidR="000D23D8" w:rsidRDefault="000D23D8" w:rsidP="003B74C4">
      <w:pPr>
        <w:tabs>
          <w:tab w:val="left" w:pos="3270"/>
        </w:tabs>
      </w:pPr>
    </w:p>
    <w:p w14:paraId="258D34B4" w14:textId="76E76AB1" w:rsidR="000D23D8" w:rsidRDefault="000D23D8" w:rsidP="003B74C4">
      <w:pPr>
        <w:tabs>
          <w:tab w:val="left" w:pos="3270"/>
        </w:tabs>
      </w:pPr>
    </w:p>
    <w:p w14:paraId="67A8950C" w14:textId="3A68899D" w:rsidR="000D23D8" w:rsidRDefault="000D23D8" w:rsidP="003B74C4">
      <w:pPr>
        <w:tabs>
          <w:tab w:val="left" w:pos="3270"/>
        </w:tabs>
      </w:pPr>
    </w:p>
    <w:p w14:paraId="20C1DD31" w14:textId="77777777" w:rsidR="000D23D8" w:rsidRDefault="000D23D8" w:rsidP="003B74C4">
      <w:pPr>
        <w:tabs>
          <w:tab w:val="left" w:pos="3270"/>
        </w:tabs>
      </w:pPr>
    </w:p>
    <w:p w14:paraId="2A29ADE2" w14:textId="10264B9B" w:rsidR="000D23D8" w:rsidRDefault="000D23D8" w:rsidP="003B74C4">
      <w:pPr>
        <w:tabs>
          <w:tab w:val="left" w:pos="3270"/>
        </w:tabs>
      </w:pPr>
    </w:p>
    <w:p w14:paraId="5B8BED51" w14:textId="77777777" w:rsidR="000D23D8" w:rsidRDefault="000D23D8" w:rsidP="003B74C4">
      <w:pPr>
        <w:tabs>
          <w:tab w:val="left" w:pos="3270"/>
        </w:tabs>
      </w:pPr>
    </w:p>
    <w:p w14:paraId="2E913235" w14:textId="77777777" w:rsidR="000D23D8" w:rsidRDefault="000D23D8" w:rsidP="003B74C4">
      <w:pPr>
        <w:tabs>
          <w:tab w:val="left" w:pos="3270"/>
        </w:tabs>
      </w:pPr>
    </w:p>
    <w:p w14:paraId="1596A352" w14:textId="4DECED7F" w:rsidR="000D23D8" w:rsidRDefault="000D23D8" w:rsidP="003B74C4">
      <w:pPr>
        <w:tabs>
          <w:tab w:val="left" w:pos="3270"/>
        </w:tabs>
      </w:pPr>
    </w:p>
    <w:p w14:paraId="6E89CF8E" w14:textId="5681EB79" w:rsidR="000D23D8" w:rsidRDefault="000D23D8" w:rsidP="003B74C4">
      <w:pPr>
        <w:tabs>
          <w:tab w:val="left" w:pos="3270"/>
        </w:tabs>
      </w:pPr>
    </w:p>
    <w:p w14:paraId="03F922B0" w14:textId="72A58E2A" w:rsidR="000D23D8" w:rsidRDefault="000D23D8" w:rsidP="003B74C4">
      <w:pPr>
        <w:tabs>
          <w:tab w:val="left" w:pos="3270"/>
        </w:tabs>
      </w:pPr>
    </w:p>
    <w:p w14:paraId="2D0A8D62" w14:textId="0549F32F" w:rsidR="000D23D8" w:rsidRDefault="000D23D8" w:rsidP="003B74C4">
      <w:pPr>
        <w:tabs>
          <w:tab w:val="left" w:pos="3270"/>
        </w:tabs>
      </w:pPr>
    </w:p>
    <w:p w14:paraId="63522C2E" w14:textId="02221099" w:rsidR="000D23D8" w:rsidRDefault="000D23D8" w:rsidP="003B74C4">
      <w:pPr>
        <w:tabs>
          <w:tab w:val="left" w:pos="3270"/>
        </w:tabs>
      </w:pPr>
    </w:p>
    <w:p w14:paraId="5C54046F" w14:textId="77777777" w:rsidR="000D23D8" w:rsidRDefault="000D23D8" w:rsidP="003B74C4">
      <w:pPr>
        <w:tabs>
          <w:tab w:val="left" w:pos="3270"/>
        </w:tabs>
      </w:pPr>
    </w:p>
    <w:p w14:paraId="5641AB3F" w14:textId="68D74AA3" w:rsidR="000D23D8" w:rsidRDefault="000D23D8" w:rsidP="003B74C4">
      <w:pPr>
        <w:tabs>
          <w:tab w:val="left" w:pos="3270"/>
        </w:tabs>
      </w:pPr>
    </w:p>
    <w:p w14:paraId="3ED85013" w14:textId="00637355" w:rsidR="003B74C4" w:rsidRDefault="003B74C4" w:rsidP="003B74C4">
      <w:pPr>
        <w:tabs>
          <w:tab w:val="left" w:pos="3270"/>
        </w:tabs>
      </w:pPr>
      <w:r>
        <w:tab/>
      </w:r>
    </w:p>
    <w:p w14:paraId="02331BCF" w14:textId="3BD4DAA2" w:rsidR="003B74C4" w:rsidRDefault="00297C4A" w:rsidP="003B74C4">
      <w:pPr>
        <w:tabs>
          <w:tab w:val="left" w:pos="32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52CB27" wp14:editId="4806FF11">
                <wp:simplePos x="0" y="0"/>
                <wp:positionH relativeFrom="column">
                  <wp:posOffset>-661670</wp:posOffset>
                </wp:positionH>
                <wp:positionV relativeFrom="paragraph">
                  <wp:posOffset>33655</wp:posOffset>
                </wp:positionV>
                <wp:extent cx="3895725" cy="4381500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FD228" w14:textId="77777777" w:rsidR="00640F3C" w:rsidRPr="00D37CD2" w:rsidRDefault="00640F3C" w:rsidP="00643A8B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D37CD2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L’œuvre, </w:t>
                            </w:r>
                            <w:r w:rsidRPr="00D37CD2">
                              <w:rPr>
                                <w:rFonts w:eastAsia="Times New Roman" w:cstheme="minorHAnsi"/>
                                <w:i/>
                                <w:iCs/>
                                <w:lang w:eastAsia="fr-FR"/>
                              </w:rPr>
                              <w:t>« Mur-tableau (vert) »</w:t>
                            </w:r>
                            <w:r w:rsidRPr="00D37CD2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, s'articule autour du changement chromatique, c'est-à-dire le passage d'une couleur de base (le vert) en teintes nuancées (jaune orange). Techniquement, il s’agit d’une peinture spécifique constituée d’un mélange d’une encre thermochromique </w:t>
                            </w:r>
                            <w:r w:rsidRPr="00D37CD2">
                              <w:rPr>
                                <w:rStyle w:val="2phjq"/>
                                <w:rFonts w:cstheme="minorHAnsi"/>
                                <w:bdr w:val="none" w:sz="0" w:space="0" w:color="auto" w:frame="1"/>
                              </w:rPr>
                              <w:t xml:space="preserve">(du grec </w:t>
                            </w:r>
                            <w:r w:rsidRPr="00D37CD2">
                              <w:rPr>
                                <w:rFonts w:cstheme="minorHAnsi"/>
                              </w:rPr>
                              <w:t>"</w:t>
                            </w:r>
                            <w:r w:rsidRPr="00D37CD2">
                              <w:rPr>
                                <w:rStyle w:val="Accentuation"/>
                                <w:rFonts w:cstheme="minorHAnsi"/>
                                <w:bdr w:val="none" w:sz="0" w:space="0" w:color="auto" w:frame="1"/>
                              </w:rPr>
                              <w:t>thermos</w:t>
                            </w:r>
                            <w:r w:rsidRPr="00D37CD2">
                              <w:rPr>
                                <w:rFonts w:cstheme="minorHAnsi"/>
                              </w:rPr>
                              <w:t>"</w:t>
                            </w:r>
                            <w:r w:rsidRPr="00D37CD2">
                              <w:rPr>
                                <w:rStyle w:val="2phjq"/>
                                <w:rFonts w:cstheme="minorHAnsi"/>
                                <w:bdr w:val="none" w:sz="0" w:space="0" w:color="auto" w:frame="1"/>
                              </w:rPr>
                              <w:t xml:space="preserve"> signifiant chaleur et</w:t>
                            </w:r>
                            <w:r w:rsidRPr="00D37CD2">
                              <w:rPr>
                                <w:rFonts w:cstheme="minorHAnsi"/>
                              </w:rPr>
                              <w:t>"</w:t>
                            </w:r>
                            <w:r w:rsidRPr="00D37CD2">
                              <w:rPr>
                                <w:rStyle w:val="2phjq"/>
                                <w:rFonts w:cstheme="minorHAnsi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D37CD2">
                              <w:rPr>
                                <w:rStyle w:val="Accentuation"/>
                                <w:rFonts w:cstheme="minorHAnsi"/>
                                <w:bdr w:val="none" w:sz="0" w:space="0" w:color="auto" w:frame="1"/>
                              </w:rPr>
                              <w:t>chromique</w:t>
                            </w:r>
                            <w:r w:rsidRPr="00D37CD2">
                              <w:rPr>
                                <w:rFonts w:cstheme="minorHAnsi"/>
                              </w:rPr>
                              <w:t>"</w:t>
                            </w:r>
                            <w:r w:rsidRPr="00D37CD2">
                              <w:rPr>
                                <w:rStyle w:val="Accentuation"/>
                                <w:rFonts w:cstheme="minorHAnsi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D37CD2">
                              <w:rPr>
                                <w:rStyle w:val="2phjq"/>
                                <w:rFonts w:cstheme="minorHAnsi"/>
                                <w:bdr w:val="none" w:sz="0" w:space="0" w:color="auto" w:frame="1"/>
                              </w:rPr>
                              <w:t>signifiant couleur)</w:t>
                            </w:r>
                            <w:r w:rsidRPr="00D37CD2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 verte et d’une encre fixe jaune.</w:t>
                            </w:r>
                          </w:p>
                          <w:p w14:paraId="1A0E3E79" w14:textId="77777777" w:rsidR="00640F3C" w:rsidRPr="00D37CD2" w:rsidRDefault="00640F3C" w:rsidP="00643A8B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D37CD2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Sous l'action de la chaleur, l'encre verte devient progressivement incolore,  laissant apparaître l’autre composante, c’est-à-dire l'encre jaune. </w:t>
                            </w:r>
                          </w:p>
                          <w:p w14:paraId="2F7F57D6" w14:textId="77777777" w:rsidR="00640F3C" w:rsidRPr="00D37CD2" w:rsidRDefault="00640F3C" w:rsidP="00643A8B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D37CD2">
                              <w:rPr>
                                <w:rFonts w:eastAsia="Times New Roman" w:cstheme="minorHAnsi"/>
                                <w:lang w:eastAsia="fr-FR"/>
                              </w:rPr>
                              <w:t xml:space="preserve">L’encre thermochromique verte est un leuco-colorant </w:t>
                            </w:r>
                            <w:r w:rsidRPr="00D37CD2">
                              <w:rPr>
                                <w:rStyle w:val="2phjq"/>
                                <w:rFonts w:cstheme="minorHAnsi"/>
                                <w:bdr w:val="none" w:sz="0" w:space="0" w:color="auto" w:frame="1"/>
                              </w:rPr>
                              <w:t xml:space="preserve">(du grec </w:t>
                            </w:r>
                            <w:r w:rsidRPr="00D37CD2">
                              <w:rPr>
                                <w:rFonts w:cstheme="minorHAnsi"/>
                              </w:rPr>
                              <w:t>leukόs, signifiant "blanc"</w:t>
                            </w:r>
                            <w:r w:rsidRPr="00D37CD2">
                              <w:rPr>
                                <w:rStyle w:val="2phjq"/>
                                <w:rFonts w:cstheme="minorHAnsi"/>
                                <w:bdr w:val="none" w:sz="0" w:space="0" w:color="auto" w:frame="1"/>
                              </w:rPr>
                              <w:t xml:space="preserve">). </w:t>
                            </w:r>
                            <w:r w:rsidRPr="00D37CD2">
                              <w:rPr>
                                <w:rFonts w:cstheme="minorHAnsi"/>
                              </w:rPr>
                              <w:t>Il s’agit d’un colorant dont la molécule peut prendre deux formes différentes : l’une colorée et l’autre transparente (la forme </w:t>
                            </w:r>
                            <w:r w:rsidRPr="00D37CD2">
                              <w:rPr>
                                <w:rFonts w:cstheme="minorHAnsi"/>
                                <w:i/>
                                <w:iCs/>
                              </w:rPr>
                              <w:t>leuco</w:t>
                            </w:r>
                            <w:r w:rsidRPr="00D37CD2">
                              <w:rPr>
                                <w:rFonts w:cstheme="minorHAnsi"/>
                              </w:rPr>
                              <w:t>). Les molécules de leuco-colorant  comportent une double liaison ou un cycle qui sous l'action d'un rayonnement </w:t>
                            </w:r>
                            <w:hyperlink r:id="rId14" w:tooltip="Ultraviolet" w:history="1">
                              <w:r w:rsidRPr="00297C4A">
                                <w:rPr>
                                  <w:rStyle w:val="Lienhypertexte"/>
                                  <w:rFonts w:cstheme="minorHAnsi"/>
                                  <w:color w:val="auto"/>
                                  <w:u w:val="none"/>
                                </w:rPr>
                                <w:t>ultraviolet</w:t>
                              </w:r>
                            </w:hyperlink>
                            <w:r w:rsidRPr="00297C4A">
                              <w:rPr>
                                <w:rStyle w:val="Lienhypertexte"/>
                                <w:rFonts w:cstheme="minorHAnsi"/>
                                <w:color w:val="auto"/>
                                <w:u w:val="none"/>
                              </w:rPr>
                              <w:t xml:space="preserve"> ou</w:t>
                            </w:r>
                            <w:r w:rsidRPr="00D37CD2">
                              <w:rPr>
                                <w:rFonts w:cstheme="minorHAnsi"/>
                              </w:rPr>
                              <w:t xml:space="preserve"> d'une hausse de température, se brise. La molécule va modifier son agencement chimique dans l’espace sans changer de composition, ses propriétés changent ; ainsi la molécule absorbe à une autre longueur d’onde. Ce changement de longueur d’onde d’absorption permet le changement de couleur. L'action inverse (obscurité, baisse de température, </w:t>
                            </w:r>
                            <w:r w:rsidRPr="00D37CD2">
                              <w:rPr>
                                <w:rFonts w:cstheme="minorHAnsi"/>
                                <w:i/>
                                <w:iCs/>
                              </w:rPr>
                              <w:t>etc.</w:t>
                            </w:r>
                            <w:r w:rsidRPr="00D37CD2">
                              <w:rPr>
                                <w:rFonts w:cstheme="minorHAnsi"/>
                              </w:rPr>
                              <w:t>) permet à la liaison de se reformer, et ainsi à la molécule de retrouver son état originel.</w:t>
                            </w:r>
                            <w:r w:rsidRPr="00D37CD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2F7A5B3E" w14:textId="77777777" w:rsidR="00FA6F3A" w:rsidRDefault="00FA6F3A" w:rsidP="00FA6F3A">
                            <w:pPr>
                              <w:spacing w:after="0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69D8A6AB" w14:textId="77777777" w:rsidR="001162F4" w:rsidRDefault="00640F3C" w:rsidP="00FA6F3A">
                            <w:pPr>
                              <w:spacing w:after="0"/>
                              <w:rPr>
                                <w:rFonts w:cstheme="minorHAnsi"/>
                                <w:i/>
                                <w:iCs/>
                                <w:sz w:val="20"/>
                              </w:rPr>
                            </w:pPr>
                            <w:r w:rsidRPr="00643A8B">
                              <w:rPr>
                                <w:rFonts w:cstheme="minorHAnsi"/>
                                <w:i/>
                                <w:iCs/>
                                <w:sz w:val="20"/>
                              </w:rPr>
                              <w:t xml:space="preserve">Source : </w:t>
                            </w:r>
                          </w:p>
                          <w:p w14:paraId="1DF7E2DF" w14:textId="69B7AA2B" w:rsidR="001162F4" w:rsidRDefault="002A0E4C" w:rsidP="00FA6F3A">
                            <w:pPr>
                              <w:spacing w:after="0"/>
                              <w:rPr>
                                <w:rStyle w:val="Lienhypertexte"/>
                                <w:rFonts w:cstheme="minorHAnsi"/>
                                <w:i/>
                                <w:iCs/>
                                <w:color w:val="auto"/>
                                <w:sz w:val="20"/>
                                <w:u w:val="none"/>
                              </w:rPr>
                            </w:pPr>
                            <w:hyperlink r:id="rId15" w:history="1">
                              <w:r w:rsidR="001162F4" w:rsidRPr="009B2683">
                                <w:rPr>
                                  <w:rStyle w:val="Lienhypertexte"/>
                                  <w:rFonts w:cstheme="minorHAnsi"/>
                                  <w:i/>
                                  <w:iCs/>
                                  <w:sz w:val="20"/>
                                </w:rPr>
                                <w:t>https://fr.wikipedia.org/wiki/Leuco-colorant</w:t>
                              </w:r>
                            </w:hyperlink>
                          </w:p>
                          <w:p w14:paraId="7D0DCB37" w14:textId="77777777" w:rsidR="001162F4" w:rsidRDefault="001162F4" w:rsidP="00FA6F3A">
                            <w:pPr>
                              <w:spacing w:after="0"/>
                              <w:rPr>
                                <w:rStyle w:val="Lienhypertexte"/>
                                <w:rFonts w:cstheme="minorHAnsi"/>
                                <w:i/>
                                <w:iCs/>
                                <w:color w:val="auto"/>
                                <w:sz w:val="20"/>
                                <w:u w:val="none"/>
                              </w:rPr>
                            </w:pPr>
                          </w:p>
                          <w:p w14:paraId="4AEB86F9" w14:textId="57817F27" w:rsidR="003B74C4" w:rsidRPr="00D37CD2" w:rsidRDefault="00640F3C" w:rsidP="00FA6F3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FA6F3A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 </w:t>
                            </w:r>
                            <w:r w:rsidRPr="00D37CD2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1CDAD39F" w14:textId="77777777" w:rsidR="003B74C4" w:rsidRDefault="003B74C4" w:rsidP="00FA6F3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76E7B27" w14:textId="77777777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DD234F2" w14:textId="77777777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14A4668" w14:textId="77777777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2B7EEA4" w14:textId="77777777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3F7FD92" w14:textId="77777777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4C721D5" w14:textId="77777777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238CD06" w14:textId="4BC7A30E" w:rsidR="00640F3C" w:rsidRDefault="00640F3C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4688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CD40880" w14:textId="4D56F0DD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B632A60" w14:textId="465D616B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76F16B9" w14:textId="4BC76A4F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C462DE5" w14:textId="6B5B71D2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E2A7801" w14:textId="2E4A9BCD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F47CE5A" w14:textId="00C44C75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5B5DE6D" w14:textId="2D22BEBC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8FC0E0B" w14:textId="77777777" w:rsidR="003B74C4" w:rsidRDefault="003B74C4" w:rsidP="00640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CB27" id="Zone de texte 11" o:spid="_x0000_s1030" type="#_x0000_t202" style="position:absolute;margin-left:-52.1pt;margin-top:2.65pt;width:306.75pt;height:3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" fillcolor="white [3201]" stroked="f" strokeweight=".5pt">
                <v:textbox>
                  <w:txbxContent>
                    <w:p w14:paraId="7F5FD228" w14:textId="77777777" w:rsidR="00640F3C" w:rsidRPr="00D37CD2" w:rsidRDefault="00640F3C" w:rsidP="00643A8B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D37CD2">
                        <w:rPr>
                          <w:rFonts w:eastAsia="Times New Roman" w:cstheme="minorHAnsi"/>
                          <w:lang w:eastAsia="fr-FR"/>
                        </w:rPr>
                        <w:t xml:space="preserve">L’œuvre, </w:t>
                      </w:r>
                      <w:r w:rsidRPr="00D37CD2">
                        <w:rPr>
                          <w:rFonts w:eastAsia="Times New Roman" w:cstheme="minorHAnsi"/>
                          <w:i/>
                          <w:iCs/>
                          <w:lang w:eastAsia="fr-FR"/>
                        </w:rPr>
                        <w:t>« Mur-tableau (vert) »</w:t>
                      </w:r>
                      <w:r w:rsidRPr="00D37CD2">
                        <w:rPr>
                          <w:rFonts w:eastAsia="Times New Roman" w:cstheme="minorHAnsi"/>
                          <w:lang w:eastAsia="fr-FR"/>
                        </w:rPr>
                        <w:t xml:space="preserve">, s'articule autour du changement chromatique, c'est-à-dire le passage d'une couleur de base (le vert) en teintes nuancées (jaune orange). Techniquement, il s’agit d’une peinture spécifique constituée d’un mélange d’une encre thermochromique </w:t>
                      </w:r>
                      <w:r w:rsidRPr="00D37CD2">
                        <w:rPr>
                          <w:rStyle w:val="2phjq"/>
                          <w:rFonts w:cstheme="minorHAnsi"/>
                          <w:bdr w:val="none" w:sz="0" w:space="0" w:color="auto" w:frame="1"/>
                        </w:rPr>
                        <w:t xml:space="preserve">(du grec </w:t>
                      </w:r>
                      <w:r w:rsidRPr="00D37CD2">
                        <w:rPr>
                          <w:rFonts w:cstheme="minorHAnsi"/>
                        </w:rPr>
                        <w:t>"</w:t>
                      </w:r>
                      <w:r w:rsidRPr="00D37CD2">
                        <w:rPr>
                          <w:rStyle w:val="Accentuation"/>
                          <w:rFonts w:cstheme="minorHAnsi"/>
                          <w:bdr w:val="none" w:sz="0" w:space="0" w:color="auto" w:frame="1"/>
                        </w:rPr>
                        <w:t>thermos</w:t>
                      </w:r>
                      <w:r w:rsidRPr="00D37CD2">
                        <w:rPr>
                          <w:rFonts w:cstheme="minorHAnsi"/>
                        </w:rPr>
                        <w:t>"</w:t>
                      </w:r>
                      <w:r w:rsidRPr="00D37CD2">
                        <w:rPr>
                          <w:rStyle w:val="2phjq"/>
                          <w:rFonts w:cstheme="minorHAnsi"/>
                          <w:bdr w:val="none" w:sz="0" w:space="0" w:color="auto" w:frame="1"/>
                        </w:rPr>
                        <w:t xml:space="preserve"> signifiant chaleur et</w:t>
                      </w:r>
                      <w:r w:rsidRPr="00D37CD2">
                        <w:rPr>
                          <w:rFonts w:cstheme="minorHAnsi"/>
                        </w:rPr>
                        <w:t>"</w:t>
                      </w:r>
                      <w:r w:rsidRPr="00D37CD2">
                        <w:rPr>
                          <w:rStyle w:val="2phjq"/>
                          <w:rFonts w:cstheme="minorHAnsi"/>
                          <w:bdr w:val="none" w:sz="0" w:space="0" w:color="auto" w:frame="1"/>
                        </w:rPr>
                        <w:t xml:space="preserve"> </w:t>
                      </w:r>
                      <w:r w:rsidRPr="00D37CD2">
                        <w:rPr>
                          <w:rStyle w:val="Accentuation"/>
                          <w:rFonts w:cstheme="minorHAnsi"/>
                          <w:bdr w:val="none" w:sz="0" w:space="0" w:color="auto" w:frame="1"/>
                        </w:rPr>
                        <w:t>chromique</w:t>
                      </w:r>
                      <w:r w:rsidRPr="00D37CD2">
                        <w:rPr>
                          <w:rFonts w:cstheme="minorHAnsi"/>
                        </w:rPr>
                        <w:t>"</w:t>
                      </w:r>
                      <w:r w:rsidRPr="00D37CD2">
                        <w:rPr>
                          <w:rStyle w:val="Accentuation"/>
                          <w:rFonts w:cstheme="minorHAnsi"/>
                          <w:bdr w:val="none" w:sz="0" w:space="0" w:color="auto" w:frame="1"/>
                        </w:rPr>
                        <w:t xml:space="preserve"> </w:t>
                      </w:r>
                      <w:r w:rsidRPr="00D37CD2">
                        <w:rPr>
                          <w:rStyle w:val="2phjq"/>
                          <w:rFonts w:cstheme="minorHAnsi"/>
                          <w:bdr w:val="none" w:sz="0" w:space="0" w:color="auto" w:frame="1"/>
                        </w:rPr>
                        <w:t>signifiant couleur)</w:t>
                      </w:r>
                      <w:r w:rsidRPr="00D37CD2">
                        <w:rPr>
                          <w:rFonts w:eastAsia="Times New Roman" w:cstheme="minorHAnsi"/>
                          <w:lang w:eastAsia="fr-FR"/>
                        </w:rPr>
                        <w:t xml:space="preserve"> verte et d’une encre fixe jaune.</w:t>
                      </w:r>
                    </w:p>
                    <w:p w14:paraId="1A0E3E79" w14:textId="77777777" w:rsidR="00640F3C" w:rsidRPr="00D37CD2" w:rsidRDefault="00640F3C" w:rsidP="00643A8B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D37CD2">
                        <w:rPr>
                          <w:rFonts w:eastAsia="Times New Roman" w:cstheme="minorHAnsi"/>
                          <w:lang w:eastAsia="fr-FR"/>
                        </w:rPr>
                        <w:t xml:space="preserve">Sous l'action de la chaleur, l'encre verte devient progressivement incolore,  laissant apparaître l’autre composante, c’est-à-dire l'encre jaune. </w:t>
                      </w:r>
                    </w:p>
                    <w:p w14:paraId="2F7F57D6" w14:textId="77777777" w:rsidR="00640F3C" w:rsidRPr="00D37CD2" w:rsidRDefault="00640F3C" w:rsidP="00643A8B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i/>
                          <w:iCs/>
                        </w:rPr>
                      </w:pPr>
                      <w:r w:rsidRPr="00D37CD2">
                        <w:rPr>
                          <w:rFonts w:eastAsia="Times New Roman" w:cstheme="minorHAnsi"/>
                          <w:lang w:eastAsia="fr-FR"/>
                        </w:rPr>
                        <w:t xml:space="preserve">L’encre thermochromique verte est un leuco-colorant </w:t>
                      </w:r>
                      <w:r w:rsidRPr="00D37CD2">
                        <w:rPr>
                          <w:rStyle w:val="2phjq"/>
                          <w:rFonts w:cstheme="minorHAnsi"/>
                          <w:bdr w:val="none" w:sz="0" w:space="0" w:color="auto" w:frame="1"/>
                        </w:rPr>
                        <w:t xml:space="preserve">(du grec </w:t>
                      </w:r>
                      <w:r w:rsidRPr="00D37CD2">
                        <w:rPr>
                          <w:rFonts w:cstheme="minorHAnsi"/>
                        </w:rPr>
                        <w:t>leukόs, signifiant "blanc"</w:t>
                      </w:r>
                      <w:r w:rsidRPr="00D37CD2">
                        <w:rPr>
                          <w:rStyle w:val="2phjq"/>
                          <w:rFonts w:cstheme="minorHAnsi"/>
                          <w:bdr w:val="none" w:sz="0" w:space="0" w:color="auto" w:frame="1"/>
                        </w:rPr>
                        <w:t xml:space="preserve">). </w:t>
                      </w:r>
                      <w:r w:rsidRPr="00D37CD2">
                        <w:rPr>
                          <w:rFonts w:cstheme="minorHAnsi"/>
                        </w:rPr>
                        <w:t>Il s’agit d’un colorant dont la molécule peut prendre deux formes différentes : l’une colorée et l’autre transparente (la forme </w:t>
                      </w:r>
                      <w:r w:rsidRPr="00D37CD2">
                        <w:rPr>
                          <w:rFonts w:cstheme="minorHAnsi"/>
                          <w:i/>
                          <w:iCs/>
                        </w:rPr>
                        <w:t>leuco</w:t>
                      </w:r>
                      <w:r w:rsidRPr="00D37CD2">
                        <w:rPr>
                          <w:rFonts w:cstheme="minorHAnsi"/>
                        </w:rPr>
                        <w:t>). Les molécules de leuco-colorant  comportent une double liaison ou un cycle qui sous l'action d'un rayonnement </w:t>
                      </w:r>
                      <w:hyperlink r:id="rId16" w:tooltip="Ultraviolet" w:history="1">
                        <w:r w:rsidRPr="00297C4A">
                          <w:rPr>
                            <w:rStyle w:val="Lienhypertexte"/>
                            <w:rFonts w:cstheme="minorHAnsi"/>
                            <w:color w:val="auto"/>
                            <w:u w:val="none"/>
                          </w:rPr>
                          <w:t>ultraviolet</w:t>
                        </w:r>
                      </w:hyperlink>
                      <w:r w:rsidRPr="00297C4A">
                        <w:rPr>
                          <w:rStyle w:val="Lienhypertexte"/>
                          <w:rFonts w:cstheme="minorHAnsi"/>
                          <w:color w:val="auto"/>
                          <w:u w:val="none"/>
                        </w:rPr>
                        <w:t xml:space="preserve"> ou</w:t>
                      </w:r>
                      <w:r w:rsidRPr="00D37CD2">
                        <w:rPr>
                          <w:rFonts w:cstheme="minorHAnsi"/>
                        </w:rPr>
                        <w:t xml:space="preserve"> d'une hausse de température, se brise. La molécule va modifier son agencement chimique dans l’espace sans changer de composition, ses propriétés changent ; ainsi la molécule absorbe à une autre longueur d’onde. Ce changement de longueur d’onde d’absorption permet le changement de couleur. L'action inverse (obscurité, baisse de température, </w:t>
                      </w:r>
                      <w:r w:rsidRPr="00D37CD2">
                        <w:rPr>
                          <w:rFonts w:cstheme="minorHAnsi"/>
                          <w:i/>
                          <w:iCs/>
                        </w:rPr>
                        <w:t>etc.</w:t>
                      </w:r>
                      <w:r w:rsidRPr="00D37CD2">
                        <w:rPr>
                          <w:rFonts w:cstheme="minorHAnsi"/>
                        </w:rPr>
                        <w:t>) permet à la liaison de se reformer, et ainsi à la molécule de retrouver son état originel.</w:t>
                      </w:r>
                      <w:r w:rsidRPr="00D37CD2"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</w:p>
                    <w:p w14:paraId="2F7A5B3E" w14:textId="77777777" w:rsidR="00FA6F3A" w:rsidRDefault="00FA6F3A" w:rsidP="00FA6F3A">
                      <w:pPr>
                        <w:spacing w:after="0"/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69D8A6AB" w14:textId="77777777" w:rsidR="001162F4" w:rsidRDefault="00640F3C" w:rsidP="00FA6F3A">
                      <w:pPr>
                        <w:spacing w:after="0"/>
                        <w:rPr>
                          <w:rFonts w:cstheme="minorHAnsi"/>
                          <w:i/>
                          <w:iCs/>
                          <w:sz w:val="20"/>
                        </w:rPr>
                      </w:pPr>
                      <w:r w:rsidRPr="00643A8B">
                        <w:rPr>
                          <w:rFonts w:cstheme="minorHAnsi"/>
                          <w:i/>
                          <w:iCs/>
                          <w:sz w:val="20"/>
                        </w:rPr>
                        <w:t xml:space="preserve">Source : </w:t>
                      </w:r>
                    </w:p>
                    <w:p w14:paraId="1DF7E2DF" w14:textId="69B7AA2B" w:rsidR="001162F4" w:rsidRDefault="002A0E4C" w:rsidP="00FA6F3A">
                      <w:pPr>
                        <w:spacing w:after="0"/>
                        <w:rPr>
                          <w:rStyle w:val="Lienhypertexte"/>
                          <w:rFonts w:cstheme="minorHAnsi"/>
                          <w:i/>
                          <w:iCs/>
                          <w:color w:val="auto"/>
                          <w:sz w:val="20"/>
                          <w:u w:val="none"/>
                        </w:rPr>
                      </w:pPr>
                      <w:hyperlink r:id="rId17" w:history="1">
                        <w:r w:rsidR="001162F4" w:rsidRPr="009B2683">
                          <w:rPr>
                            <w:rStyle w:val="Lienhypertexte"/>
                            <w:rFonts w:cstheme="minorHAnsi"/>
                            <w:i/>
                            <w:iCs/>
                            <w:sz w:val="20"/>
                          </w:rPr>
                          <w:t>https://fr.wikipedia.org/wiki/Leuco-colorant</w:t>
                        </w:r>
                      </w:hyperlink>
                    </w:p>
                    <w:p w14:paraId="7D0DCB37" w14:textId="77777777" w:rsidR="001162F4" w:rsidRDefault="001162F4" w:rsidP="00FA6F3A">
                      <w:pPr>
                        <w:spacing w:after="0"/>
                        <w:rPr>
                          <w:rStyle w:val="Lienhypertexte"/>
                          <w:rFonts w:cstheme="minorHAnsi"/>
                          <w:i/>
                          <w:iCs/>
                          <w:color w:val="auto"/>
                          <w:sz w:val="20"/>
                          <w:u w:val="none"/>
                        </w:rPr>
                      </w:pPr>
                    </w:p>
                    <w:p w14:paraId="4AEB86F9" w14:textId="57817F27" w:rsidR="003B74C4" w:rsidRPr="00D37CD2" w:rsidRDefault="00640F3C" w:rsidP="00FA6F3A">
                      <w:pPr>
                        <w:spacing w:after="0"/>
                        <w:rPr>
                          <w:rFonts w:cstheme="minorHAnsi"/>
                        </w:rPr>
                      </w:pPr>
                      <w:r w:rsidRPr="00FA6F3A">
                        <w:rPr>
                          <w:rFonts w:cstheme="minorHAnsi"/>
                          <w:i/>
                          <w:iCs/>
                        </w:rPr>
                        <w:t xml:space="preserve">  </w:t>
                      </w:r>
                      <w:r w:rsidRPr="00D37CD2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1CDAD39F" w14:textId="77777777" w:rsidR="003B74C4" w:rsidRDefault="003B74C4" w:rsidP="00FA6F3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76E7B27" w14:textId="77777777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DD234F2" w14:textId="77777777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14A4668" w14:textId="77777777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2B7EEA4" w14:textId="77777777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3F7FD92" w14:textId="77777777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44C721D5" w14:textId="77777777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238CD06" w14:textId="4BC7A30E" w:rsidR="00640F3C" w:rsidRDefault="00640F3C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46882">
                        <w:rPr>
                          <w:rFonts w:cstheme="minorHAnsi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CD40880" w14:textId="4D56F0DD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B632A60" w14:textId="465D616B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76F16B9" w14:textId="4BC76A4F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C462DE5" w14:textId="6B5B71D2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2E2A7801" w14:textId="2E4A9BCD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F47CE5A" w14:textId="00C44C75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5B5DE6D" w14:textId="2D22BEBC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28FC0E0B" w14:textId="77777777" w:rsidR="003B74C4" w:rsidRDefault="003B74C4" w:rsidP="00640F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947841" wp14:editId="5E261547">
                <wp:simplePos x="0" y="0"/>
                <wp:positionH relativeFrom="margin">
                  <wp:align>center</wp:align>
                </wp:positionH>
                <wp:positionV relativeFrom="paragraph">
                  <wp:posOffset>-335915</wp:posOffset>
                </wp:positionV>
                <wp:extent cx="7219950" cy="48006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0DCBD" w14:textId="5895FC31" w:rsidR="009F40F7" w:rsidRPr="00643A8B" w:rsidRDefault="00643A8B" w:rsidP="00E43B2C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Document 1 - </w:t>
                            </w:r>
                            <w:r w:rsidR="009F40F7" w:rsidRPr="00643A8B">
                              <w:rPr>
                                <w:rFonts w:cstheme="minorHAnsi"/>
                                <w:b/>
                              </w:rPr>
                              <w:t>Un colorant à la fois visible et invisible</w:t>
                            </w:r>
                          </w:p>
                          <w:p w14:paraId="7A827B14" w14:textId="2669C8BD" w:rsidR="00E43B2C" w:rsidRDefault="00640F3C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4688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4346C4C4" w14:textId="0CF75F55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9110857" w14:textId="6D799784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CB69FB5" w14:textId="3519CD3A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9E30842" w14:textId="55C08BD1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6C0A179" w14:textId="36FF82EA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34E0A54" w14:textId="63EED849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CEC42F5" w14:textId="6ED1AB0F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C9C5A87" w14:textId="1549E575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EF46915" w14:textId="11703195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82AEAA3" w14:textId="417829F5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9EE856E" w14:textId="0E81963F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C6D94BA" w14:textId="32EF72FF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71B68CB" w14:textId="61900A83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DF02A77" w14:textId="319A0022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C03D737" w14:textId="3A644208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345F9DC" w14:textId="1E8F354E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6FCB6A4" w14:textId="57F7B274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485F62A" w14:textId="324183EC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66EC656" w14:textId="32BB7D4D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DC2C551" w14:textId="1418A62C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0AB8F20" w14:textId="209E6763" w:rsidR="003B74C4" w:rsidRDefault="003B74C4" w:rsidP="00640F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7F1139C" w14:textId="77777777" w:rsidR="003B74C4" w:rsidRPr="00E43B2C" w:rsidRDefault="003B74C4" w:rsidP="00640F3C">
                            <w:pPr>
                              <w:rPr>
                                <w:rFonts w:ascii="AR BLANCA" w:hAnsi="AR BLANC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7841" id="Zone de texte 6" o:spid="_x0000_s1031" type="#_x0000_t202" style="position:absolute;margin-left:0;margin-top:-26.45pt;width:568.5pt;height:37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" fillcolor="white [3201]" strokeweight=".5pt">
                <v:textbox>
                  <w:txbxContent>
                    <w:p w14:paraId="07E0DCBD" w14:textId="5895FC31" w:rsidR="009F40F7" w:rsidRPr="00643A8B" w:rsidRDefault="00643A8B" w:rsidP="00E43B2C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Document 1 - </w:t>
                      </w:r>
                      <w:r w:rsidR="009F40F7" w:rsidRPr="00643A8B">
                        <w:rPr>
                          <w:rFonts w:cstheme="minorHAnsi"/>
                          <w:b/>
                        </w:rPr>
                        <w:t>Un colorant à la fois visible et invisible</w:t>
                      </w:r>
                    </w:p>
                    <w:p w14:paraId="7A827B14" w14:textId="2669C8BD" w:rsidR="00E43B2C" w:rsidRDefault="00640F3C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46882">
                        <w:rPr>
                          <w:rFonts w:cstheme="minorHAnsi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4346C4C4" w14:textId="0CF75F55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9110857" w14:textId="6D799784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CB69FB5" w14:textId="3519CD3A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9E30842" w14:textId="55C08BD1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6C0A179" w14:textId="36FF82EA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34E0A54" w14:textId="63EED849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CEC42F5" w14:textId="6ED1AB0F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C9C5A87" w14:textId="1549E575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4EF46915" w14:textId="11703195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82AEAA3" w14:textId="417829F5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9EE856E" w14:textId="0E81963F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C6D94BA" w14:textId="32EF72FF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271B68CB" w14:textId="61900A83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DF02A77" w14:textId="319A0022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C03D737" w14:textId="3A644208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345F9DC" w14:textId="1E8F354E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6FCB6A4" w14:textId="57F7B274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485F62A" w14:textId="324183EC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66EC656" w14:textId="32BB7D4D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DC2C551" w14:textId="1418A62C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0AB8F20" w14:textId="209E6763" w:rsidR="003B74C4" w:rsidRDefault="003B74C4" w:rsidP="00640F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7F1139C" w14:textId="77777777" w:rsidR="003B74C4" w:rsidRPr="00E43B2C" w:rsidRDefault="003B74C4" w:rsidP="00640F3C">
                      <w:pPr>
                        <w:rPr>
                          <w:rFonts w:ascii="AR BLANCA" w:hAnsi="AR BLANCA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C727CA" w14:textId="4D9DBE00" w:rsidR="003B74C4" w:rsidRDefault="003B74C4" w:rsidP="003B74C4">
      <w:pPr>
        <w:tabs>
          <w:tab w:val="left" w:pos="3270"/>
        </w:tabs>
      </w:pPr>
    </w:p>
    <w:p w14:paraId="143012B4" w14:textId="3F62C9FF" w:rsidR="003B74C4" w:rsidRDefault="00FF3BFE" w:rsidP="003B74C4">
      <w:pPr>
        <w:tabs>
          <w:tab w:val="left" w:pos="3270"/>
        </w:tabs>
      </w:pPr>
      <w:r w:rsidRPr="00DE2860">
        <w:rPr>
          <w:noProof/>
        </w:rPr>
        <w:drawing>
          <wp:anchor distT="0" distB="0" distL="114300" distR="114300" simplePos="0" relativeHeight="251671552" behindDoc="0" locked="0" layoutInCell="1" allowOverlap="1" wp14:anchorId="191F50AC" wp14:editId="4CF73E73">
            <wp:simplePos x="0" y="0"/>
            <wp:positionH relativeFrom="column">
              <wp:posOffset>3300730</wp:posOffset>
            </wp:positionH>
            <wp:positionV relativeFrom="paragraph">
              <wp:posOffset>271780</wp:posOffset>
            </wp:positionV>
            <wp:extent cx="3096000" cy="1479524"/>
            <wp:effectExtent l="0" t="0" r="0" b="6985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47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1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281FE" wp14:editId="794DD202">
                <wp:simplePos x="0" y="0"/>
                <wp:positionH relativeFrom="column">
                  <wp:posOffset>3298190</wp:posOffset>
                </wp:positionH>
                <wp:positionV relativeFrom="paragraph">
                  <wp:posOffset>273050</wp:posOffset>
                </wp:positionV>
                <wp:extent cx="3105150" cy="183832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942EA1" w14:textId="46305BF1" w:rsidR="00640F3C" w:rsidRDefault="00640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81FE" id="Zone de texte 12" o:spid="_x0000_s1032" type="#_x0000_t202" style="position:absolute;margin-left:259.7pt;margin-top:21.5pt;width:244.5pt;height:1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" fillcolor="white [3201]" stroked="f" strokeweight=".5pt">
                <v:textbox>
                  <w:txbxContent>
                    <w:p w14:paraId="26942EA1" w14:textId="46305BF1" w:rsidR="00640F3C" w:rsidRDefault="00640F3C"/>
                  </w:txbxContent>
                </v:textbox>
              </v:shape>
            </w:pict>
          </mc:Fallback>
        </mc:AlternateContent>
      </w:r>
    </w:p>
    <w:p w14:paraId="214FF283" w14:textId="5F9F55DB" w:rsidR="003B74C4" w:rsidRDefault="003B74C4" w:rsidP="003B74C4">
      <w:pPr>
        <w:tabs>
          <w:tab w:val="left" w:pos="3270"/>
        </w:tabs>
      </w:pPr>
    </w:p>
    <w:p w14:paraId="00A420C7" w14:textId="62087FAD" w:rsidR="003B74C4" w:rsidRDefault="003B74C4" w:rsidP="003B74C4">
      <w:pPr>
        <w:tabs>
          <w:tab w:val="left" w:pos="3270"/>
        </w:tabs>
      </w:pPr>
    </w:p>
    <w:p w14:paraId="57D77138" w14:textId="6B3C2BB0" w:rsidR="003B74C4" w:rsidRDefault="003B74C4" w:rsidP="003B74C4">
      <w:pPr>
        <w:tabs>
          <w:tab w:val="left" w:pos="3270"/>
        </w:tabs>
      </w:pPr>
    </w:p>
    <w:p w14:paraId="6F89E0B9" w14:textId="1A07F750" w:rsidR="003B74C4" w:rsidRDefault="003B74C4" w:rsidP="003B74C4">
      <w:pPr>
        <w:tabs>
          <w:tab w:val="left" w:pos="3270"/>
        </w:tabs>
      </w:pPr>
    </w:p>
    <w:p w14:paraId="0169299F" w14:textId="737AF06A" w:rsidR="003B74C4" w:rsidRDefault="003B74C4" w:rsidP="003B74C4">
      <w:pPr>
        <w:tabs>
          <w:tab w:val="left" w:pos="3270"/>
        </w:tabs>
      </w:pPr>
    </w:p>
    <w:p w14:paraId="37D3E200" w14:textId="7DBE0315" w:rsidR="003B74C4" w:rsidRDefault="003B74C4" w:rsidP="003B74C4">
      <w:pPr>
        <w:tabs>
          <w:tab w:val="left" w:pos="3270"/>
        </w:tabs>
      </w:pPr>
    </w:p>
    <w:p w14:paraId="36A0A3A9" w14:textId="0E7EDD55" w:rsidR="003B74C4" w:rsidRDefault="003B74C4" w:rsidP="003B74C4">
      <w:pPr>
        <w:tabs>
          <w:tab w:val="left" w:pos="3270"/>
        </w:tabs>
      </w:pPr>
    </w:p>
    <w:p w14:paraId="3A363932" w14:textId="6C4DDD85" w:rsidR="003B74C4" w:rsidRDefault="003B74C4" w:rsidP="003B74C4">
      <w:pPr>
        <w:tabs>
          <w:tab w:val="left" w:pos="3270"/>
        </w:tabs>
      </w:pPr>
    </w:p>
    <w:p w14:paraId="3A5C6EB5" w14:textId="6DC686DA" w:rsidR="003B74C4" w:rsidRDefault="00297C4A" w:rsidP="003B74C4">
      <w:pPr>
        <w:tabs>
          <w:tab w:val="left" w:pos="3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B7A24" wp14:editId="1C7AE631">
                <wp:simplePos x="0" y="0"/>
                <wp:positionH relativeFrom="margin">
                  <wp:align>center</wp:align>
                </wp:positionH>
                <wp:positionV relativeFrom="paragraph">
                  <wp:posOffset>252095</wp:posOffset>
                </wp:positionV>
                <wp:extent cx="7219950" cy="4667534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667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CA969" w14:textId="24162274" w:rsidR="007054A5" w:rsidRPr="007054A5" w:rsidRDefault="00643A8B" w:rsidP="007054A5">
                            <w:pPr>
                              <w:jc w:val="center"/>
                              <w:rPr>
                                <w:rFonts w:ascii="AR BLANCA" w:hAnsi="AR BLANCA"/>
                                <w:u w:val="single"/>
                              </w:rPr>
                            </w:pPr>
                            <w:bookmarkStart w:id="6" w:name="_GoBack"/>
                            <w:r>
                              <w:rPr>
                                <w:rFonts w:cstheme="minorHAnsi"/>
                                <w:b/>
                              </w:rPr>
                              <w:t xml:space="preserve">Document 2 - </w:t>
                            </w:r>
                            <w:r w:rsidR="007054A5" w:rsidRPr="00643A8B">
                              <w:rPr>
                                <w:rFonts w:cstheme="minorHAnsi"/>
                                <w:b/>
                              </w:rPr>
                              <w:t>Principe de l’encapsulation</w:t>
                            </w:r>
                          </w:p>
                          <w:p w14:paraId="383EA996" w14:textId="77777777" w:rsidR="007054A5" w:rsidRPr="00DE2860" w:rsidRDefault="007054A5" w:rsidP="00643A8B">
                            <w:pPr>
                              <w:pStyle w:val="mm8nw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2phjq"/>
                                <w:rFonts w:asciiTheme="minorHAnsi" w:hAnsiTheme="minorHAnsi" w:cstheme="minorHAnsi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DE2860">
                              <w:rPr>
                                <w:rStyle w:val="2phjq"/>
                                <w:rFonts w:asciiTheme="minorHAnsi" w:hAnsiTheme="minorHAnsi" w:cstheme="minorHAnsi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Il existe de nombreuses couleurs différentes de colorants leuco, mais la chimie est fondamentalement la même, quelle que soit la couleur. Le principe repose sur l’encapsulation, à l’échelle microscopique, d’une émulsion composée de trois substances de base : un leuco-colorant, un développeur de couleur (acide faible) et un solvant (alcool et/ou ester).</w:t>
                            </w:r>
                          </w:p>
                          <w:p w14:paraId="56FCB8E1" w14:textId="77777777" w:rsidR="007054A5" w:rsidRPr="00DE2860" w:rsidRDefault="007054A5" w:rsidP="00643A8B">
                            <w:pPr>
                              <w:pStyle w:val="mm8nw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2phjq"/>
                                <w:rFonts w:asciiTheme="minorHAnsi" w:hAnsiTheme="minorHAnsi" w:cstheme="minorHAnsi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DE286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Sur le plan moléculaire, la thermochromie opère suivant une combinaison de substances utilisée sous forme microencapsulée.</w:t>
                            </w:r>
                            <w:r w:rsidRPr="00DE2860">
                              <w:rPr>
                                <w:rStyle w:val="2phjq"/>
                                <w:rFonts w:asciiTheme="minorHAnsi" w:hAnsiTheme="minorHAnsi" w:cstheme="minorHAnsi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69F13B24" w14:textId="4A987F67" w:rsidR="007054A5" w:rsidRDefault="0031274E">
                            <w:r w:rsidRPr="0031274E">
                              <w:rPr>
                                <w:noProof/>
                              </w:rPr>
                              <w:drawing>
                                <wp:inline distT="0" distB="0" distL="0" distR="0" wp14:anchorId="44A21F07" wp14:editId="130A200B">
                                  <wp:extent cx="7030720" cy="2560713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0720" cy="2560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C70AE" w14:textId="6E12371C" w:rsidR="00FE42AF" w:rsidRDefault="002A0E4C" w:rsidP="00643A8B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D</w:t>
                            </w:r>
                            <w:r w:rsidR="00FE42AF" w:rsidRPr="00F92014">
                              <w:rPr>
                                <w:b/>
                                <w:bCs/>
                                <w:i/>
                                <w:iCs/>
                              </w:rPr>
                              <w:t>onnée :</w:t>
                            </w:r>
                            <w:r w:rsidR="00FE42AF" w:rsidRPr="00F92014">
                              <w:t xml:space="preserve"> le changement</w:t>
                            </w:r>
                            <w:r w:rsidR="00FE42AF">
                              <w:t xml:space="preserve"> de couleur s’opère entre 20 </w:t>
                            </w:r>
                            <w:r w:rsidR="000B62E5">
                              <w:t xml:space="preserve">°C </w:t>
                            </w:r>
                            <w:r w:rsidR="00FE42AF">
                              <w:t>et 24 °C pour le tableau «</w:t>
                            </w:r>
                            <w:r w:rsidR="00A62DF9">
                              <w:t xml:space="preserve"> </w:t>
                            </w:r>
                            <w:r w:rsidR="00FE42AF">
                              <w:t>Mur-Tableau</w:t>
                            </w:r>
                            <w:r w:rsidR="0045243A">
                              <w:t xml:space="preserve"> </w:t>
                            </w:r>
                            <w:r w:rsidR="00FE42AF">
                              <w:t xml:space="preserve">(vert) » </w:t>
                            </w:r>
                          </w:p>
                          <w:p w14:paraId="57958C52" w14:textId="543DCC48" w:rsidR="00A84A70" w:rsidRDefault="00FA6F3A" w:rsidP="00A84A70">
                            <w:pPr>
                              <w:spacing w:after="0"/>
                              <w:jc w:val="both"/>
                              <w:rPr>
                                <w:sz w:val="20"/>
                              </w:rPr>
                            </w:pPr>
                            <w:r w:rsidRPr="00643A8B">
                              <w:rPr>
                                <w:i/>
                                <w:iCs/>
                                <w:sz w:val="20"/>
                              </w:rPr>
                              <w:t>Source :</w:t>
                            </w:r>
                            <w:r w:rsidRPr="00643A8B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10CC106D" w14:textId="3A307BA1" w:rsidR="00FA6F3A" w:rsidRDefault="00A84A70" w:rsidP="00A84A70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hyperlink r:id="rId21" w:history="1">
                              <w:r w:rsidRPr="00A507B6">
                                <w:rPr>
                                  <w:rStyle w:val="Lienhypertexte"/>
                                  <w:i/>
                                  <w:iCs/>
                                  <w:sz w:val="20"/>
                                </w:rPr>
                                <w:t>https://journals.openedition.org/ceroart/2543</w:t>
                              </w:r>
                            </w:hyperlink>
                          </w:p>
                          <w:bookmarkEnd w:id="6"/>
                          <w:p w14:paraId="61E9562C" w14:textId="77777777" w:rsidR="00A62DF9" w:rsidRPr="00643A8B" w:rsidRDefault="00A62DF9" w:rsidP="00643A8B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7A24" id="Zone de texte 13" o:spid="_x0000_s1033" type="#_x0000_t202" style="position:absolute;margin-left:0;margin-top:19.85pt;width:568.5pt;height:367.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" fillcolor="white [3201]" strokeweight=".5pt">
                <v:textbox>
                  <w:txbxContent>
                    <w:p w14:paraId="660CA969" w14:textId="24162274" w:rsidR="007054A5" w:rsidRPr="007054A5" w:rsidRDefault="00643A8B" w:rsidP="007054A5">
                      <w:pPr>
                        <w:jc w:val="center"/>
                        <w:rPr>
                          <w:rFonts w:ascii="AR BLANCA" w:hAnsi="AR BLANCA"/>
                          <w:u w:val="single"/>
                        </w:rPr>
                      </w:pPr>
                      <w:bookmarkStart w:id="7" w:name="_GoBack"/>
                      <w:r>
                        <w:rPr>
                          <w:rFonts w:cstheme="minorHAnsi"/>
                          <w:b/>
                        </w:rPr>
                        <w:t xml:space="preserve">Document 2 - </w:t>
                      </w:r>
                      <w:r w:rsidR="007054A5" w:rsidRPr="00643A8B">
                        <w:rPr>
                          <w:rFonts w:cstheme="minorHAnsi"/>
                          <w:b/>
                        </w:rPr>
                        <w:t>Principe de l’encapsulation</w:t>
                      </w:r>
                    </w:p>
                    <w:p w14:paraId="383EA996" w14:textId="77777777" w:rsidR="007054A5" w:rsidRPr="00DE2860" w:rsidRDefault="007054A5" w:rsidP="00643A8B">
                      <w:pPr>
                        <w:pStyle w:val="mm8nw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2phjq"/>
                          <w:rFonts w:asciiTheme="minorHAnsi" w:hAnsiTheme="minorHAnsi" w:cstheme="minorHAnsi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DE2860">
                        <w:rPr>
                          <w:rStyle w:val="2phjq"/>
                          <w:rFonts w:asciiTheme="minorHAnsi" w:hAnsiTheme="minorHAnsi" w:cstheme="minorHAnsi"/>
                          <w:sz w:val="22"/>
                          <w:szCs w:val="22"/>
                          <w:bdr w:val="none" w:sz="0" w:space="0" w:color="auto" w:frame="1"/>
                        </w:rPr>
                        <w:t>Il existe de nombreuses couleurs différentes de colorants leuco, mais la chimie est fondamentalement la même, quelle que soit la couleur. Le principe repose sur l’encapsulation, à l’échelle microscopique, d’une émulsion composée de trois substances de base : un leuco-colorant, un développeur de couleur (acide faible) et un solvant (alcool et/ou ester).</w:t>
                      </w:r>
                    </w:p>
                    <w:p w14:paraId="56FCB8E1" w14:textId="77777777" w:rsidR="007054A5" w:rsidRPr="00DE2860" w:rsidRDefault="007054A5" w:rsidP="00643A8B">
                      <w:pPr>
                        <w:pStyle w:val="mm8nw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2phjq"/>
                          <w:rFonts w:asciiTheme="minorHAnsi" w:hAnsiTheme="minorHAnsi" w:cstheme="minorHAnsi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DE286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Sur le plan moléculaire, la thermochromie opère suivant une combinaison de substances utilisée sous forme microencapsulée.</w:t>
                      </w:r>
                      <w:r w:rsidRPr="00DE2860">
                        <w:rPr>
                          <w:rStyle w:val="2phjq"/>
                          <w:rFonts w:asciiTheme="minorHAnsi" w:hAnsiTheme="minorHAnsi" w:cstheme="minorHAnsi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</w:p>
                    <w:p w14:paraId="69F13B24" w14:textId="4A987F67" w:rsidR="007054A5" w:rsidRDefault="0031274E">
                      <w:r w:rsidRPr="0031274E">
                        <w:rPr>
                          <w:noProof/>
                        </w:rPr>
                        <w:drawing>
                          <wp:inline distT="0" distB="0" distL="0" distR="0" wp14:anchorId="44A21F07" wp14:editId="130A200B">
                            <wp:extent cx="7030720" cy="2560713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0720" cy="2560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6C70AE" w14:textId="6E12371C" w:rsidR="00FE42AF" w:rsidRDefault="002A0E4C" w:rsidP="00643A8B">
                      <w:pPr>
                        <w:jc w:val="both"/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D</w:t>
                      </w:r>
                      <w:r w:rsidR="00FE42AF" w:rsidRPr="00F92014">
                        <w:rPr>
                          <w:b/>
                          <w:bCs/>
                          <w:i/>
                          <w:iCs/>
                        </w:rPr>
                        <w:t>onnée :</w:t>
                      </w:r>
                      <w:r w:rsidR="00FE42AF" w:rsidRPr="00F92014">
                        <w:t xml:space="preserve"> le changement</w:t>
                      </w:r>
                      <w:r w:rsidR="00FE42AF">
                        <w:t xml:space="preserve"> de couleur s’opère entre 20 </w:t>
                      </w:r>
                      <w:r w:rsidR="000B62E5">
                        <w:t xml:space="preserve">°C </w:t>
                      </w:r>
                      <w:r w:rsidR="00FE42AF">
                        <w:t>et 24 °C pour le tableau «</w:t>
                      </w:r>
                      <w:r w:rsidR="00A62DF9">
                        <w:t xml:space="preserve"> </w:t>
                      </w:r>
                      <w:r w:rsidR="00FE42AF">
                        <w:t>Mur-Tableau</w:t>
                      </w:r>
                      <w:r w:rsidR="0045243A">
                        <w:t xml:space="preserve"> </w:t>
                      </w:r>
                      <w:r w:rsidR="00FE42AF">
                        <w:t xml:space="preserve">(vert) » </w:t>
                      </w:r>
                    </w:p>
                    <w:p w14:paraId="57958C52" w14:textId="543DCC48" w:rsidR="00A84A70" w:rsidRDefault="00FA6F3A" w:rsidP="00A84A70">
                      <w:pPr>
                        <w:spacing w:after="0"/>
                        <w:jc w:val="both"/>
                        <w:rPr>
                          <w:sz w:val="20"/>
                        </w:rPr>
                      </w:pPr>
                      <w:r w:rsidRPr="00643A8B">
                        <w:rPr>
                          <w:i/>
                          <w:iCs/>
                          <w:sz w:val="20"/>
                        </w:rPr>
                        <w:t>Source :</w:t>
                      </w:r>
                      <w:r w:rsidRPr="00643A8B">
                        <w:rPr>
                          <w:sz w:val="20"/>
                        </w:rPr>
                        <w:t xml:space="preserve"> </w:t>
                      </w:r>
                    </w:p>
                    <w:p w14:paraId="10CC106D" w14:textId="3A307BA1" w:rsidR="00FA6F3A" w:rsidRDefault="00A84A70" w:rsidP="00A84A70">
                      <w:pPr>
                        <w:spacing w:after="0"/>
                        <w:jc w:val="both"/>
                        <w:rPr>
                          <w:i/>
                          <w:iCs/>
                          <w:sz w:val="20"/>
                        </w:rPr>
                      </w:pPr>
                      <w:hyperlink r:id="rId22" w:history="1">
                        <w:r w:rsidRPr="00A507B6">
                          <w:rPr>
                            <w:rStyle w:val="Lienhypertexte"/>
                            <w:i/>
                            <w:iCs/>
                            <w:sz w:val="20"/>
                          </w:rPr>
                          <w:t>https://journals.openedition.org/ceroart/2543</w:t>
                        </w:r>
                      </w:hyperlink>
                    </w:p>
                    <w:bookmarkEnd w:id="7"/>
                    <w:p w14:paraId="61E9562C" w14:textId="77777777" w:rsidR="00A62DF9" w:rsidRPr="00643A8B" w:rsidRDefault="00A62DF9" w:rsidP="00643A8B">
                      <w:pPr>
                        <w:jc w:val="both"/>
                        <w:rPr>
                          <w:i/>
                          <w:iCs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B7E846" w14:textId="56EA18CE" w:rsidR="003B74C4" w:rsidRDefault="003B74C4" w:rsidP="003B74C4">
      <w:pPr>
        <w:tabs>
          <w:tab w:val="left" w:pos="3270"/>
        </w:tabs>
      </w:pPr>
    </w:p>
    <w:p w14:paraId="634C6F3F" w14:textId="0A8B112B" w:rsidR="003B74C4" w:rsidRDefault="003B74C4" w:rsidP="003B74C4">
      <w:pPr>
        <w:tabs>
          <w:tab w:val="left" w:pos="3270"/>
        </w:tabs>
      </w:pPr>
    </w:p>
    <w:p w14:paraId="778FB61A" w14:textId="3F9B5CBA" w:rsidR="003B74C4" w:rsidRDefault="003B74C4" w:rsidP="003B74C4">
      <w:pPr>
        <w:tabs>
          <w:tab w:val="left" w:pos="3270"/>
        </w:tabs>
      </w:pPr>
    </w:p>
    <w:p w14:paraId="32E5A6CC" w14:textId="4887D269" w:rsidR="003B74C4" w:rsidRDefault="003B74C4" w:rsidP="003B74C4">
      <w:pPr>
        <w:tabs>
          <w:tab w:val="left" w:pos="3270"/>
        </w:tabs>
      </w:pPr>
    </w:p>
    <w:p w14:paraId="47015919" w14:textId="7B788801" w:rsidR="003B74C4" w:rsidRDefault="003B74C4" w:rsidP="003B74C4">
      <w:pPr>
        <w:tabs>
          <w:tab w:val="left" w:pos="3270"/>
        </w:tabs>
      </w:pPr>
    </w:p>
    <w:p w14:paraId="0B23F893" w14:textId="7E03E2D6" w:rsidR="003B74C4" w:rsidRDefault="003B74C4" w:rsidP="003B74C4">
      <w:pPr>
        <w:tabs>
          <w:tab w:val="left" w:pos="3270"/>
        </w:tabs>
      </w:pPr>
    </w:p>
    <w:p w14:paraId="762217DC" w14:textId="14FA5753" w:rsidR="003B74C4" w:rsidRDefault="003B74C4" w:rsidP="003B74C4">
      <w:pPr>
        <w:tabs>
          <w:tab w:val="left" w:pos="3270"/>
        </w:tabs>
      </w:pPr>
    </w:p>
    <w:p w14:paraId="62F4BD21" w14:textId="62087ABF" w:rsidR="003B74C4" w:rsidRDefault="003B74C4" w:rsidP="003B74C4">
      <w:pPr>
        <w:tabs>
          <w:tab w:val="left" w:pos="3270"/>
        </w:tabs>
      </w:pPr>
    </w:p>
    <w:p w14:paraId="7A59D078" w14:textId="76913621" w:rsidR="003B74C4" w:rsidRDefault="003B74C4" w:rsidP="003B74C4">
      <w:pPr>
        <w:tabs>
          <w:tab w:val="left" w:pos="3270"/>
        </w:tabs>
      </w:pPr>
    </w:p>
    <w:p w14:paraId="1AE5E3C3" w14:textId="6D863436" w:rsidR="003B74C4" w:rsidRDefault="003B74C4" w:rsidP="003B74C4">
      <w:pPr>
        <w:tabs>
          <w:tab w:val="left" w:pos="3270"/>
        </w:tabs>
      </w:pPr>
    </w:p>
    <w:p w14:paraId="2CD7EC29" w14:textId="728B9BC9" w:rsidR="002959F5" w:rsidRPr="002959F5" w:rsidRDefault="002959F5" w:rsidP="002959F5"/>
    <w:p w14:paraId="70E46561" w14:textId="051221B8" w:rsidR="002959F5" w:rsidRPr="002959F5" w:rsidRDefault="002959F5" w:rsidP="002959F5"/>
    <w:p w14:paraId="23A43D7A" w14:textId="6ED73C8C" w:rsidR="002959F5" w:rsidRPr="002959F5" w:rsidRDefault="002959F5" w:rsidP="002959F5"/>
    <w:p w14:paraId="523AAEC9" w14:textId="637ACE65" w:rsidR="002959F5" w:rsidRPr="002959F5" w:rsidRDefault="002959F5" w:rsidP="002959F5"/>
    <w:p w14:paraId="0EC683BC" w14:textId="5D777074" w:rsidR="002959F5" w:rsidRPr="002959F5" w:rsidRDefault="00F35610" w:rsidP="002959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50317F" wp14:editId="79437505">
                <wp:simplePos x="0" y="0"/>
                <wp:positionH relativeFrom="margin">
                  <wp:align>center</wp:align>
                </wp:positionH>
                <wp:positionV relativeFrom="paragraph">
                  <wp:posOffset>-452120</wp:posOffset>
                </wp:positionV>
                <wp:extent cx="7048500" cy="6612340"/>
                <wp:effectExtent l="0" t="0" r="19050" b="171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6612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8C52B7" w14:textId="2B1950CE" w:rsidR="009F40F7" w:rsidRPr="00643A8B" w:rsidRDefault="00643A8B" w:rsidP="00507EDC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Document 3 - </w:t>
                            </w:r>
                            <w:r w:rsidR="00507EDC" w:rsidRPr="00643A8B">
                              <w:rPr>
                                <w:rFonts w:cstheme="minorHAnsi"/>
                                <w:b/>
                              </w:rPr>
                              <w:t>Polymérisation en surface de la microcapsule</w:t>
                            </w:r>
                          </w:p>
                          <w:p w14:paraId="431E4E95" w14:textId="77777777" w:rsidR="008E4B6C" w:rsidRPr="00FB3347" w:rsidRDefault="008E4B6C" w:rsidP="008E4B6C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FB3347">
                              <w:rPr>
                                <w:rFonts w:eastAsia="Times New Roman" w:cstheme="minorHAnsi"/>
                                <w:lang w:eastAsia="fr-FR"/>
                              </w:rPr>
                              <w:t>La microencapsulation a l'avantage de conserver l'intégrité chimique et la réversibilité du liquide microencapsulé tout en le protégeant du milieu ambiant. </w:t>
                            </w:r>
                            <w:r w:rsidRPr="00FB3347">
                              <w:rPr>
                                <w:rFonts w:cstheme="minorHAnsi"/>
                              </w:rPr>
                              <w:t>Le </w:t>
                            </w:r>
                            <w:hyperlink r:id="rId23" w:tooltip="Polymère" w:history="1">
                              <w:r w:rsidRPr="00FB3347">
                                <w:rPr>
                                  <w:rStyle w:val="Lienhypertexte"/>
                                  <w:rFonts w:cstheme="minorHAnsi"/>
                                  <w:color w:val="auto"/>
                                  <w:u w:val="none"/>
                                </w:rPr>
                                <w:t>polymère</w:t>
                              </w:r>
                            </w:hyperlink>
                            <w:r w:rsidRPr="00FB3347">
                              <w:rPr>
                                <w:rFonts w:cstheme="minorHAnsi"/>
                              </w:rPr>
                              <w:t> d’encapsulation le plus répandu est la mélamine-formaldéhyde.</w:t>
                            </w:r>
                            <w:r w:rsidRPr="00FB3347">
                              <w:rPr>
                                <w:rFonts w:cstheme="minorHAnsi"/>
                                <w:noProof/>
                              </w:rPr>
                              <w:t xml:space="preserve"> </w:t>
                            </w:r>
                          </w:p>
                          <w:p w14:paraId="7CB9725B" w14:textId="351D1C76" w:rsidR="008E4B6C" w:rsidRPr="00FB3347" w:rsidRDefault="008E4B6C" w:rsidP="008E4B6C">
                            <w:pPr>
                              <w:spacing w:after="0" w:line="240" w:lineRule="auto"/>
                              <w:ind w:right="-142"/>
                              <w:rPr>
                                <w:rFonts w:cstheme="minorHAnsi"/>
                              </w:rPr>
                            </w:pPr>
                            <w:r w:rsidRPr="00FB3347">
                              <w:rPr>
                                <w:rFonts w:cstheme="minorHAnsi"/>
                              </w:rPr>
                              <w:t xml:space="preserve">Traditionnellement la réaction de polymérisation se fait entre deux monomères ; dans le cas présent c’est un prépolymère soluble dans l’eau qui est utilisé. Il fait intervenir des précondensats de formaldéhyde et de mélamine. Depuis juillet 2021, ce type de polymère, </w:t>
                            </w:r>
                            <w:r w:rsidRPr="00FB3347">
                              <w:rPr>
                                <w:rFonts w:eastAsia="Times New Roman" w:cstheme="minorHAnsi"/>
                                <w:shd w:val="clear" w:color="auto" w:fill="FFFFFF"/>
                                <w:lang w:eastAsia="fr-FR"/>
                              </w:rPr>
                              <w:t>soupçonné de toxicité, est interdit par</w:t>
                            </w:r>
                            <w:r w:rsidRPr="00FB3347">
                              <w:rPr>
                                <w:rFonts w:cstheme="minorHAnsi"/>
                              </w:rPr>
                              <w:t xml:space="preserve"> l’Union Européenne.</w:t>
                            </w:r>
                          </w:p>
                          <w:p w14:paraId="38D9AC3D" w14:textId="669511C3" w:rsidR="008E4B6C" w:rsidRPr="00DE2860" w:rsidRDefault="005B440E" w:rsidP="006112A7">
                            <w:pPr>
                              <w:spacing w:after="0" w:line="240" w:lineRule="auto"/>
                              <w:ind w:right="-142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28E43349" wp14:editId="625812AB">
                                  <wp:extent cx="4968000" cy="4746881"/>
                                  <wp:effectExtent l="0" t="0" r="444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8000" cy="4746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9A722D" w14:textId="77777777" w:rsidR="00A41650" w:rsidRPr="00A84A70" w:rsidRDefault="005B440E" w:rsidP="00A84A70">
                            <w:pPr>
                              <w:spacing w:after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 w:rsidRPr="00A84A70">
                              <w:rPr>
                                <w:i/>
                                <w:iCs/>
                                <w:sz w:val="20"/>
                              </w:rPr>
                              <w:t>S</w:t>
                            </w:r>
                            <w:r w:rsidR="00E53D31" w:rsidRPr="00A84A70">
                              <w:rPr>
                                <w:i/>
                                <w:iCs/>
                                <w:sz w:val="20"/>
                              </w:rPr>
                              <w:t xml:space="preserve">ource : </w:t>
                            </w:r>
                          </w:p>
                          <w:p w14:paraId="51AC13E5" w14:textId="69A21AB8" w:rsidR="00507EDC" w:rsidRDefault="002A0E4C">
                            <w:pPr>
                              <w:rPr>
                                <w:i/>
                                <w:iCs/>
                                <w:sz w:val="20"/>
                              </w:rPr>
                            </w:pPr>
                            <w:hyperlink r:id="rId26" w:history="1">
                              <w:r w:rsidR="00A41650" w:rsidRPr="009B2683">
                                <w:rPr>
                                  <w:rStyle w:val="Lienhypertexte"/>
                                  <w:i/>
                                  <w:iCs/>
                                  <w:sz w:val="20"/>
                                </w:rPr>
                                <w:t>https://www.researchgate.net/figure/Schematic-diagram-of-melamine-formaldehyde-MF-resin-a-formation-of-MF-prepolymer_fig1_305920752</w:t>
                              </w:r>
                            </w:hyperlink>
                          </w:p>
                          <w:p w14:paraId="4709B864" w14:textId="77777777" w:rsidR="00A41650" w:rsidRPr="00643A8B" w:rsidRDefault="00A41650">
                            <w:pPr>
                              <w:rPr>
                                <w:i/>
                                <w:iCs/>
                                <w:sz w:val="20"/>
                              </w:rPr>
                            </w:pPr>
                          </w:p>
                          <w:p w14:paraId="1A53277C" w14:textId="406AD47B" w:rsidR="003B74C4" w:rsidRDefault="003B74C4"/>
                          <w:p w14:paraId="5D663B36" w14:textId="35FA803A" w:rsidR="003B74C4" w:rsidRDefault="003B74C4"/>
                          <w:p w14:paraId="66160357" w14:textId="758B0B60" w:rsidR="003B74C4" w:rsidRDefault="003B74C4"/>
                          <w:p w14:paraId="72405BDB" w14:textId="2A10D5AC" w:rsidR="003B74C4" w:rsidRDefault="003B74C4"/>
                          <w:p w14:paraId="62E1FDBA" w14:textId="12CFA509" w:rsidR="003B74C4" w:rsidRDefault="003B74C4"/>
                          <w:p w14:paraId="42FB034A" w14:textId="32BA107D" w:rsidR="003B74C4" w:rsidRDefault="003B74C4"/>
                          <w:p w14:paraId="271766C0" w14:textId="47CD9756" w:rsidR="003B74C4" w:rsidRDefault="003B74C4"/>
                          <w:p w14:paraId="353391F0" w14:textId="167279E9" w:rsidR="003B74C4" w:rsidRDefault="003B74C4"/>
                          <w:p w14:paraId="40BB8B54" w14:textId="75DCEB61" w:rsidR="003B74C4" w:rsidRDefault="003B74C4"/>
                          <w:p w14:paraId="373EEE96" w14:textId="0453BE32" w:rsidR="003B74C4" w:rsidRDefault="003B74C4"/>
                          <w:p w14:paraId="1BB44581" w14:textId="6DDB2852" w:rsidR="003B74C4" w:rsidRDefault="003B74C4"/>
                          <w:p w14:paraId="0BA6D66A" w14:textId="1A7C6778" w:rsidR="003B74C4" w:rsidRDefault="003B74C4"/>
                          <w:p w14:paraId="319A1A98" w14:textId="7FFB154D" w:rsidR="003B74C4" w:rsidRDefault="003B74C4"/>
                          <w:p w14:paraId="5E6D343D" w14:textId="1E79FF60" w:rsidR="003B74C4" w:rsidRDefault="003B74C4"/>
                          <w:p w14:paraId="4946B8FA" w14:textId="39332404" w:rsidR="003B74C4" w:rsidRDefault="003B74C4"/>
                          <w:p w14:paraId="79F97515" w14:textId="720D9957" w:rsidR="003B74C4" w:rsidRDefault="003B74C4"/>
                          <w:p w14:paraId="0EC0A268" w14:textId="0F2336BE" w:rsidR="003B74C4" w:rsidRDefault="003B74C4"/>
                          <w:p w14:paraId="54F7CB06" w14:textId="41348144" w:rsidR="003B74C4" w:rsidRDefault="003B74C4"/>
                          <w:p w14:paraId="164FF09D" w14:textId="13CE6186" w:rsidR="003B74C4" w:rsidRDefault="003B74C4"/>
                          <w:p w14:paraId="6F8004C7" w14:textId="1D4441DA" w:rsidR="003B74C4" w:rsidRDefault="003B74C4"/>
                          <w:p w14:paraId="5E9F0FE6" w14:textId="1731E43E" w:rsidR="003B74C4" w:rsidRDefault="003B74C4"/>
                          <w:p w14:paraId="700DD166" w14:textId="5D271CB4" w:rsidR="003B74C4" w:rsidRDefault="003B74C4"/>
                          <w:p w14:paraId="40851FE6" w14:textId="4E2593B8" w:rsidR="003B74C4" w:rsidRDefault="003B74C4"/>
                          <w:p w14:paraId="12A0D988" w14:textId="3FC5E829" w:rsidR="003B74C4" w:rsidRDefault="003B74C4"/>
                          <w:p w14:paraId="266837C0" w14:textId="072F85D6" w:rsidR="003B74C4" w:rsidRDefault="003B74C4"/>
                          <w:p w14:paraId="452E285A" w14:textId="16CED4B9" w:rsidR="003B74C4" w:rsidRDefault="003B74C4"/>
                          <w:p w14:paraId="17C37063" w14:textId="3FBB3BC4" w:rsidR="003B74C4" w:rsidRDefault="003B74C4"/>
                          <w:p w14:paraId="0CF091B8" w14:textId="0412E636" w:rsidR="003B74C4" w:rsidRDefault="003B74C4"/>
                          <w:p w14:paraId="64165917" w14:textId="4864BF64" w:rsidR="003B74C4" w:rsidRDefault="003B74C4"/>
                          <w:p w14:paraId="5C0F38B7" w14:textId="4EFFB911" w:rsidR="003B74C4" w:rsidRDefault="003B74C4"/>
                          <w:p w14:paraId="436BB34B" w14:textId="15CA103A" w:rsidR="003B74C4" w:rsidRDefault="003B74C4"/>
                          <w:p w14:paraId="03DD3B98" w14:textId="5943E460" w:rsidR="003B74C4" w:rsidRDefault="003B74C4"/>
                          <w:p w14:paraId="1C9D0C85" w14:textId="4FF61565" w:rsidR="003B74C4" w:rsidRDefault="003B74C4"/>
                          <w:p w14:paraId="2E9F9DAF" w14:textId="3C70FBD2" w:rsidR="003B74C4" w:rsidRDefault="003B74C4"/>
                          <w:p w14:paraId="5579786F" w14:textId="300E2FAA" w:rsidR="003B74C4" w:rsidRDefault="003B74C4"/>
                          <w:p w14:paraId="2B475178" w14:textId="6A0D31B9" w:rsidR="003B74C4" w:rsidRDefault="003B74C4"/>
                          <w:p w14:paraId="17396AD7" w14:textId="10C46B69" w:rsidR="003B74C4" w:rsidRDefault="003B74C4"/>
                          <w:p w14:paraId="5A59628D" w14:textId="32269909" w:rsidR="003B74C4" w:rsidRDefault="003B74C4"/>
                          <w:p w14:paraId="0DC9B1A2" w14:textId="0DB052A5" w:rsidR="003B74C4" w:rsidRDefault="003B74C4"/>
                          <w:p w14:paraId="405F3FA9" w14:textId="211A0752" w:rsidR="003B74C4" w:rsidRDefault="003B74C4"/>
                          <w:p w14:paraId="7E978EDB" w14:textId="17505EFF" w:rsidR="003B74C4" w:rsidRDefault="003B74C4"/>
                          <w:p w14:paraId="015924CC" w14:textId="53E55683" w:rsidR="003B74C4" w:rsidRDefault="003B74C4"/>
                          <w:p w14:paraId="2034C678" w14:textId="23AEB799" w:rsidR="003B74C4" w:rsidRDefault="003B74C4"/>
                          <w:p w14:paraId="00C61F6F" w14:textId="4BB0974D" w:rsidR="003B74C4" w:rsidRDefault="003B74C4"/>
                          <w:p w14:paraId="50A944BB" w14:textId="08BEA47C" w:rsidR="003B74C4" w:rsidRDefault="003B74C4"/>
                          <w:p w14:paraId="14B8E7C4" w14:textId="149FFEF5" w:rsidR="003B74C4" w:rsidRDefault="003B74C4"/>
                          <w:p w14:paraId="5904ABAF" w14:textId="233B38A2" w:rsidR="003B74C4" w:rsidRDefault="003B74C4"/>
                          <w:p w14:paraId="31F87372" w14:textId="77777777" w:rsidR="003B74C4" w:rsidRDefault="003B74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317F" id="Zone de texte 5" o:spid="_x0000_s1034" type="#_x0000_t202" style="position:absolute;margin-left:0;margin-top:-35.6pt;width:555pt;height:520.6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" fillcolor="white [3201]" strokeweight=".5pt">
                <v:textbox>
                  <w:txbxContent>
                    <w:p w14:paraId="0A8C52B7" w14:textId="2B1950CE" w:rsidR="009F40F7" w:rsidRPr="00643A8B" w:rsidRDefault="00643A8B" w:rsidP="00507EDC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Document 3 - </w:t>
                      </w:r>
                      <w:r w:rsidR="00507EDC" w:rsidRPr="00643A8B">
                        <w:rPr>
                          <w:rFonts w:cstheme="minorHAnsi"/>
                          <w:b/>
                        </w:rPr>
                        <w:t>Polymérisation en surface de la microcapsule</w:t>
                      </w:r>
                    </w:p>
                    <w:p w14:paraId="431E4E95" w14:textId="77777777" w:rsidR="008E4B6C" w:rsidRPr="00FB3347" w:rsidRDefault="008E4B6C" w:rsidP="008E4B6C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FB3347">
                        <w:rPr>
                          <w:rFonts w:eastAsia="Times New Roman" w:cstheme="minorHAnsi"/>
                          <w:lang w:eastAsia="fr-FR"/>
                        </w:rPr>
                        <w:t>La microencapsulation a l'avantage de conserver l'intégrité chimique et la réversibilité du liquide microencapsulé tout en le protégeant du milieu ambiant. </w:t>
                      </w:r>
                      <w:r w:rsidRPr="00FB3347">
                        <w:rPr>
                          <w:rFonts w:cstheme="minorHAnsi"/>
                        </w:rPr>
                        <w:t>Le </w:t>
                      </w:r>
                      <w:hyperlink r:id="rId27" w:tooltip="Polymère" w:history="1">
                        <w:r w:rsidRPr="00FB3347">
                          <w:rPr>
                            <w:rStyle w:val="Lienhypertexte"/>
                            <w:rFonts w:cstheme="minorHAnsi"/>
                            <w:color w:val="auto"/>
                            <w:u w:val="none"/>
                          </w:rPr>
                          <w:t>polymère</w:t>
                        </w:r>
                      </w:hyperlink>
                      <w:r w:rsidRPr="00FB3347">
                        <w:rPr>
                          <w:rFonts w:cstheme="minorHAnsi"/>
                        </w:rPr>
                        <w:t> d’encapsulation le plus répandu est la mélamine-formaldéhyde.</w:t>
                      </w:r>
                      <w:r w:rsidRPr="00FB3347">
                        <w:rPr>
                          <w:rFonts w:cstheme="minorHAnsi"/>
                          <w:noProof/>
                        </w:rPr>
                        <w:t xml:space="preserve"> </w:t>
                      </w:r>
                    </w:p>
                    <w:p w14:paraId="7CB9725B" w14:textId="351D1C76" w:rsidR="008E4B6C" w:rsidRPr="00FB3347" w:rsidRDefault="008E4B6C" w:rsidP="008E4B6C">
                      <w:pPr>
                        <w:spacing w:after="0" w:line="240" w:lineRule="auto"/>
                        <w:ind w:right="-142"/>
                        <w:rPr>
                          <w:rFonts w:cstheme="minorHAnsi"/>
                        </w:rPr>
                      </w:pPr>
                      <w:r w:rsidRPr="00FB3347">
                        <w:rPr>
                          <w:rFonts w:cstheme="minorHAnsi"/>
                        </w:rPr>
                        <w:t xml:space="preserve">Traditionnellement la réaction de polymérisation se fait entre deux monomères ; dans le cas présent c’est un prépolymère soluble dans l’eau qui est utilisé. Il fait intervenir des précondensats de formaldéhyde et de mélamine. Depuis juillet 2021, ce type de polymère, </w:t>
                      </w:r>
                      <w:r w:rsidRPr="00FB3347">
                        <w:rPr>
                          <w:rFonts w:eastAsia="Times New Roman" w:cstheme="minorHAnsi"/>
                          <w:shd w:val="clear" w:color="auto" w:fill="FFFFFF"/>
                          <w:lang w:eastAsia="fr-FR"/>
                        </w:rPr>
                        <w:t>soupçonné de toxicité, est interdit par</w:t>
                      </w:r>
                      <w:r w:rsidRPr="00FB3347">
                        <w:rPr>
                          <w:rFonts w:cstheme="minorHAnsi"/>
                        </w:rPr>
                        <w:t xml:space="preserve"> l’Union Européenne.</w:t>
                      </w:r>
                    </w:p>
                    <w:p w14:paraId="38D9AC3D" w14:textId="669511C3" w:rsidR="008E4B6C" w:rsidRPr="00DE2860" w:rsidRDefault="005B440E" w:rsidP="006112A7">
                      <w:pPr>
                        <w:spacing w:after="0" w:line="240" w:lineRule="auto"/>
                        <w:ind w:right="-142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28E43349" wp14:editId="625812AB">
                            <wp:extent cx="4968000" cy="4746881"/>
                            <wp:effectExtent l="0" t="0" r="4445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8000" cy="4746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9A722D" w14:textId="77777777" w:rsidR="00A41650" w:rsidRPr="00A84A70" w:rsidRDefault="005B440E" w:rsidP="00A84A70">
                      <w:pPr>
                        <w:spacing w:after="0"/>
                        <w:rPr>
                          <w:i/>
                          <w:iCs/>
                          <w:sz w:val="20"/>
                        </w:rPr>
                      </w:pPr>
                      <w:r w:rsidRPr="00A84A70">
                        <w:rPr>
                          <w:i/>
                          <w:iCs/>
                          <w:sz w:val="20"/>
                        </w:rPr>
                        <w:t>S</w:t>
                      </w:r>
                      <w:r w:rsidR="00E53D31" w:rsidRPr="00A84A70">
                        <w:rPr>
                          <w:i/>
                          <w:iCs/>
                          <w:sz w:val="20"/>
                        </w:rPr>
                        <w:t xml:space="preserve">ource : </w:t>
                      </w:r>
                    </w:p>
                    <w:p w14:paraId="51AC13E5" w14:textId="69A21AB8" w:rsidR="00507EDC" w:rsidRDefault="002A0E4C">
                      <w:pPr>
                        <w:rPr>
                          <w:i/>
                          <w:iCs/>
                          <w:sz w:val="20"/>
                        </w:rPr>
                      </w:pPr>
                      <w:hyperlink r:id="rId28" w:history="1">
                        <w:r w:rsidR="00A41650" w:rsidRPr="009B2683">
                          <w:rPr>
                            <w:rStyle w:val="Lienhypertexte"/>
                            <w:i/>
                            <w:iCs/>
                            <w:sz w:val="20"/>
                          </w:rPr>
                          <w:t>https://www.researchgate.net/figure/Schematic-diagram-of-melamine-formaldehyde-MF-resin-a-formation-of-MF-prepolymer_fig1_305920752</w:t>
                        </w:r>
                      </w:hyperlink>
                    </w:p>
                    <w:p w14:paraId="4709B864" w14:textId="77777777" w:rsidR="00A41650" w:rsidRPr="00643A8B" w:rsidRDefault="00A41650">
                      <w:pPr>
                        <w:rPr>
                          <w:i/>
                          <w:iCs/>
                          <w:sz w:val="20"/>
                        </w:rPr>
                      </w:pPr>
                    </w:p>
                    <w:p w14:paraId="1A53277C" w14:textId="406AD47B" w:rsidR="003B74C4" w:rsidRDefault="003B74C4"/>
                    <w:p w14:paraId="5D663B36" w14:textId="35FA803A" w:rsidR="003B74C4" w:rsidRDefault="003B74C4"/>
                    <w:p w14:paraId="66160357" w14:textId="758B0B60" w:rsidR="003B74C4" w:rsidRDefault="003B74C4"/>
                    <w:p w14:paraId="72405BDB" w14:textId="2A10D5AC" w:rsidR="003B74C4" w:rsidRDefault="003B74C4"/>
                    <w:p w14:paraId="62E1FDBA" w14:textId="12CFA509" w:rsidR="003B74C4" w:rsidRDefault="003B74C4"/>
                    <w:p w14:paraId="42FB034A" w14:textId="32BA107D" w:rsidR="003B74C4" w:rsidRDefault="003B74C4"/>
                    <w:p w14:paraId="271766C0" w14:textId="47CD9756" w:rsidR="003B74C4" w:rsidRDefault="003B74C4"/>
                    <w:p w14:paraId="353391F0" w14:textId="167279E9" w:rsidR="003B74C4" w:rsidRDefault="003B74C4"/>
                    <w:p w14:paraId="40BB8B54" w14:textId="75DCEB61" w:rsidR="003B74C4" w:rsidRDefault="003B74C4"/>
                    <w:p w14:paraId="373EEE96" w14:textId="0453BE32" w:rsidR="003B74C4" w:rsidRDefault="003B74C4"/>
                    <w:p w14:paraId="1BB44581" w14:textId="6DDB2852" w:rsidR="003B74C4" w:rsidRDefault="003B74C4"/>
                    <w:p w14:paraId="0BA6D66A" w14:textId="1A7C6778" w:rsidR="003B74C4" w:rsidRDefault="003B74C4"/>
                    <w:p w14:paraId="319A1A98" w14:textId="7FFB154D" w:rsidR="003B74C4" w:rsidRDefault="003B74C4"/>
                    <w:p w14:paraId="5E6D343D" w14:textId="1E79FF60" w:rsidR="003B74C4" w:rsidRDefault="003B74C4"/>
                    <w:p w14:paraId="4946B8FA" w14:textId="39332404" w:rsidR="003B74C4" w:rsidRDefault="003B74C4"/>
                    <w:p w14:paraId="79F97515" w14:textId="720D9957" w:rsidR="003B74C4" w:rsidRDefault="003B74C4"/>
                    <w:p w14:paraId="0EC0A268" w14:textId="0F2336BE" w:rsidR="003B74C4" w:rsidRDefault="003B74C4"/>
                    <w:p w14:paraId="54F7CB06" w14:textId="41348144" w:rsidR="003B74C4" w:rsidRDefault="003B74C4"/>
                    <w:p w14:paraId="164FF09D" w14:textId="13CE6186" w:rsidR="003B74C4" w:rsidRDefault="003B74C4"/>
                    <w:p w14:paraId="6F8004C7" w14:textId="1D4441DA" w:rsidR="003B74C4" w:rsidRDefault="003B74C4"/>
                    <w:p w14:paraId="5E9F0FE6" w14:textId="1731E43E" w:rsidR="003B74C4" w:rsidRDefault="003B74C4"/>
                    <w:p w14:paraId="700DD166" w14:textId="5D271CB4" w:rsidR="003B74C4" w:rsidRDefault="003B74C4"/>
                    <w:p w14:paraId="40851FE6" w14:textId="4E2593B8" w:rsidR="003B74C4" w:rsidRDefault="003B74C4"/>
                    <w:p w14:paraId="12A0D988" w14:textId="3FC5E829" w:rsidR="003B74C4" w:rsidRDefault="003B74C4"/>
                    <w:p w14:paraId="266837C0" w14:textId="072F85D6" w:rsidR="003B74C4" w:rsidRDefault="003B74C4"/>
                    <w:p w14:paraId="452E285A" w14:textId="16CED4B9" w:rsidR="003B74C4" w:rsidRDefault="003B74C4"/>
                    <w:p w14:paraId="17C37063" w14:textId="3FBB3BC4" w:rsidR="003B74C4" w:rsidRDefault="003B74C4"/>
                    <w:p w14:paraId="0CF091B8" w14:textId="0412E636" w:rsidR="003B74C4" w:rsidRDefault="003B74C4"/>
                    <w:p w14:paraId="64165917" w14:textId="4864BF64" w:rsidR="003B74C4" w:rsidRDefault="003B74C4"/>
                    <w:p w14:paraId="5C0F38B7" w14:textId="4EFFB911" w:rsidR="003B74C4" w:rsidRDefault="003B74C4"/>
                    <w:p w14:paraId="436BB34B" w14:textId="15CA103A" w:rsidR="003B74C4" w:rsidRDefault="003B74C4"/>
                    <w:p w14:paraId="03DD3B98" w14:textId="5943E460" w:rsidR="003B74C4" w:rsidRDefault="003B74C4"/>
                    <w:p w14:paraId="1C9D0C85" w14:textId="4FF61565" w:rsidR="003B74C4" w:rsidRDefault="003B74C4"/>
                    <w:p w14:paraId="2E9F9DAF" w14:textId="3C70FBD2" w:rsidR="003B74C4" w:rsidRDefault="003B74C4"/>
                    <w:p w14:paraId="5579786F" w14:textId="300E2FAA" w:rsidR="003B74C4" w:rsidRDefault="003B74C4"/>
                    <w:p w14:paraId="2B475178" w14:textId="6A0D31B9" w:rsidR="003B74C4" w:rsidRDefault="003B74C4"/>
                    <w:p w14:paraId="17396AD7" w14:textId="10C46B69" w:rsidR="003B74C4" w:rsidRDefault="003B74C4"/>
                    <w:p w14:paraId="5A59628D" w14:textId="32269909" w:rsidR="003B74C4" w:rsidRDefault="003B74C4"/>
                    <w:p w14:paraId="0DC9B1A2" w14:textId="0DB052A5" w:rsidR="003B74C4" w:rsidRDefault="003B74C4"/>
                    <w:p w14:paraId="405F3FA9" w14:textId="211A0752" w:rsidR="003B74C4" w:rsidRDefault="003B74C4"/>
                    <w:p w14:paraId="7E978EDB" w14:textId="17505EFF" w:rsidR="003B74C4" w:rsidRDefault="003B74C4"/>
                    <w:p w14:paraId="015924CC" w14:textId="53E55683" w:rsidR="003B74C4" w:rsidRDefault="003B74C4"/>
                    <w:p w14:paraId="2034C678" w14:textId="23AEB799" w:rsidR="003B74C4" w:rsidRDefault="003B74C4"/>
                    <w:p w14:paraId="00C61F6F" w14:textId="4BB0974D" w:rsidR="003B74C4" w:rsidRDefault="003B74C4"/>
                    <w:p w14:paraId="50A944BB" w14:textId="08BEA47C" w:rsidR="003B74C4" w:rsidRDefault="003B74C4"/>
                    <w:p w14:paraId="14B8E7C4" w14:textId="149FFEF5" w:rsidR="003B74C4" w:rsidRDefault="003B74C4"/>
                    <w:p w14:paraId="5904ABAF" w14:textId="233B38A2" w:rsidR="003B74C4" w:rsidRDefault="003B74C4"/>
                    <w:p w14:paraId="31F87372" w14:textId="77777777" w:rsidR="003B74C4" w:rsidRDefault="003B74C4"/>
                  </w:txbxContent>
                </v:textbox>
                <w10:wrap anchorx="margin"/>
              </v:shape>
            </w:pict>
          </mc:Fallback>
        </mc:AlternateContent>
      </w:r>
    </w:p>
    <w:p w14:paraId="7223FF68" w14:textId="31385436" w:rsidR="002959F5" w:rsidRPr="002959F5" w:rsidRDefault="002959F5" w:rsidP="002959F5"/>
    <w:p w14:paraId="22C089BF" w14:textId="5DAD8305" w:rsidR="002959F5" w:rsidRPr="002959F5" w:rsidRDefault="002959F5" w:rsidP="002959F5"/>
    <w:p w14:paraId="454AB5CE" w14:textId="1A40E568" w:rsidR="002959F5" w:rsidRPr="002959F5" w:rsidRDefault="002959F5" w:rsidP="002959F5"/>
    <w:p w14:paraId="10B31E42" w14:textId="16BF1087" w:rsidR="002959F5" w:rsidRPr="002959F5" w:rsidRDefault="002959F5" w:rsidP="002959F5"/>
    <w:p w14:paraId="07F8C327" w14:textId="5F2D0721" w:rsidR="002959F5" w:rsidRPr="002959F5" w:rsidRDefault="002959F5" w:rsidP="002959F5"/>
    <w:p w14:paraId="1A3EF4EF" w14:textId="4A39D6F3" w:rsidR="002959F5" w:rsidRPr="002959F5" w:rsidRDefault="002959F5" w:rsidP="002959F5"/>
    <w:p w14:paraId="51A55AD9" w14:textId="1653276A" w:rsidR="002959F5" w:rsidRPr="002959F5" w:rsidRDefault="002959F5" w:rsidP="002959F5"/>
    <w:p w14:paraId="0ECF3AA3" w14:textId="4146EE44" w:rsidR="002959F5" w:rsidRPr="002959F5" w:rsidRDefault="002959F5" w:rsidP="002959F5"/>
    <w:p w14:paraId="5FED3655" w14:textId="4928C6C0" w:rsidR="002959F5" w:rsidRPr="002959F5" w:rsidRDefault="002959F5" w:rsidP="002959F5"/>
    <w:p w14:paraId="7DACB34D" w14:textId="04FDEFEB" w:rsidR="002959F5" w:rsidRPr="002959F5" w:rsidRDefault="002959F5" w:rsidP="002959F5"/>
    <w:p w14:paraId="535B6486" w14:textId="5AD50610" w:rsidR="002959F5" w:rsidRPr="002959F5" w:rsidRDefault="002959F5" w:rsidP="002959F5"/>
    <w:p w14:paraId="5F9F29E5" w14:textId="781717D2" w:rsidR="002959F5" w:rsidRPr="002959F5" w:rsidRDefault="002959F5" w:rsidP="002959F5"/>
    <w:p w14:paraId="28F9C721" w14:textId="0CA776B7" w:rsidR="002959F5" w:rsidRPr="002959F5" w:rsidRDefault="002959F5" w:rsidP="002959F5"/>
    <w:p w14:paraId="20C52096" w14:textId="438202AE" w:rsidR="002959F5" w:rsidRDefault="002959F5" w:rsidP="002959F5"/>
    <w:p w14:paraId="580F7B16" w14:textId="615F10D9" w:rsidR="002959F5" w:rsidRDefault="002959F5" w:rsidP="002959F5"/>
    <w:p w14:paraId="2CF1BBE1" w14:textId="579D1309" w:rsidR="002959F5" w:rsidRDefault="002959F5" w:rsidP="002959F5"/>
    <w:p w14:paraId="28A853DF" w14:textId="4924991F" w:rsidR="002959F5" w:rsidRDefault="002959F5" w:rsidP="002959F5"/>
    <w:p w14:paraId="774ADE73" w14:textId="285F6C88" w:rsidR="002959F5" w:rsidRDefault="002959F5" w:rsidP="002959F5"/>
    <w:p w14:paraId="046762E2" w14:textId="1B501A4E" w:rsidR="002959F5" w:rsidRDefault="002959F5" w:rsidP="002959F5"/>
    <w:p w14:paraId="49171596" w14:textId="4487AC35" w:rsidR="002959F5" w:rsidRDefault="002959F5" w:rsidP="002959F5"/>
    <w:p w14:paraId="4F46A132" w14:textId="3137C446" w:rsidR="002959F5" w:rsidRDefault="002959F5" w:rsidP="002959F5"/>
    <w:p w14:paraId="793134C4" w14:textId="3FF01C35" w:rsidR="002959F5" w:rsidRPr="002959F5" w:rsidRDefault="005B440E" w:rsidP="002959F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50310" wp14:editId="5B4D00BB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7077075" cy="2770495"/>
                <wp:effectExtent l="0" t="0" r="28575" b="1143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2770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5228F" w14:textId="08F652EB" w:rsidR="006112A7" w:rsidRPr="00643A8B" w:rsidRDefault="00643A8B" w:rsidP="006112A7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Document 4 - </w:t>
                            </w:r>
                            <w:r w:rsidR="006112A7" w:rsidRPr="00643A8B">
                              <w:rPr>
                                <w:rFonts w:cstheme="minorHAnsi"/>
                                <w:b/>
                              </w:rPr>
                              <w:t>Conductivité thermique de quelques matériaux</w:t>
                            </w:r>
                          </w:p>
                          <w:p w14:paraId="3FCF3B3B" w14:textId="0D54CF01" w:rsidR="00FB3347" w:rsidRPr="006112A7" w:rsidRDefault="00FB3347" w:rsidP="00643A8B">
                            <w:pPr>
                              <w:jc w:val="both"/>
                              <w:rPr>
                                <w:rFonts w:ascii="AR BLANCA" w:hAnsi="AR BLANCA"/>
                                <w:u w:val="single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 xml:space="preserve">La conductivité thermique d'un matériau </w:t>
                            </w:r>
                            <w:r w:rsidR="00E07CC3">
                              <w:rPr>
                                <w:rFonts w:cstheme="minorHAnsi"/>
                              </w:rPr>
                              <w:t xml:space="preserve">mesure sa capacité à propager la chaleur par conduction par unité de température et de longueur. </w:t>
                            </w:r>
                          </w:p>
                          <w:p w14:paraId="3DD40022" w14:textId="37DD9B89" w:rsidR="006112A7" w:rsidRPr="00DE2860" w:rsidRDefault="006112A7" w:rsidP="00643A8B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8"/>
                              <w:gridCol w:w="828"/>
                              <w:gridCol w:w="1026"/>
                              <w:gridCol w:w="1005"/>
                              <w:gridCol w:w="1010"/>
                              <w:gridCol w:w="817"/>
                              <w:gridCol w:w="793"/>
                              <w:gridCol w:w="1093"/>
                              <w:gridCol w:w="1061"/>
                              <w:gridCol w:w="791"/>
                            </w:tblGrid>
                            <w:tr w:rsidR="006112A7" w:rsidRPr="00DE2860" w14:paraId="0EED91E1" w14:textId="77777777" w:rsidTr="00853C49">
                              <w:trPr>
                                <w:jc w:val="center"/>
                              </w:trPr>
                              <w:tc>
                                <w:tcPr>
                                  <w:tcW w:w="1348" w:type="dxa"/>
                                  <w:vAlign w:val="center"/>
                                </w:tcPr>
                                <w:p w14:paraId="0915EC6D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Matériau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14:paraId="291BBD6F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Pierre ponce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vAlign w:val="center"/>
                                </w:tcPr>
                                <w:p w14:paraId="283F08C4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Pierre Meulière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vAlign w:val="center"/>
                                </w:tcPr>
                                <w:p w14:paraId="15401EF2" w14:textId="021CF767" w:rsidR="006112A7" w:rsidRPr="00DE2860" w:rsidRDefault="00EA065D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P</w:t>
                                  </w:r>
                                  <w:r w:rsidR="006112A7" w:rsidRPr="00DE2860">
                                    <w:rPr>
                                      <w:rFonts w:cstheme="minorHAnsi"/>
                                    </w:rPr>
                                    <w:t>arpaing</w:t>
                                  </w:r>
                                </w:p>
                              </w:tc>
                              <w:tc>
                                <w:tcPr>
                                  <w:tcW w:w="1010" w:type="dxa"/>
                                  <w:vAlign w:val="center"/>
                                </w:tcPr>
                                <w:p w14:paraId="57EFF84A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Brique standard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2C150893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Béton plein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Align w:val="center"/>
                                </w:tcPr>
                                <w:p w14:paraId="3DF6B323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Bois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14:paraId="3C432759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Panneau de particules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77494ECE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Plâtre</w:t>
                                  </w:r>
                                </w:p>
                                <w:p w14:paraId="52612DFF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(enduit intérieur)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vAlign w:val="center"/>
                                </w:tcPr>
                                <w:p w14:paraId="752E5E89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Verre</w:t>
                                  </w:r>
                                </w:p>
                              </w:tc>
                            </w:tr>
                            <w:tr w:rsidR="006112A7" w:rsidRPr="00DE2860" w14:paraId="356BD0AE" w14:textId="77777777" w:rsidTr="00853C49">
                              <w:trPr>
                                <w:jc w:val="center"/>
                              </w:trPr>
                              <w:tc>
                                <w:tcPr>
                                  <w:tcW w:w="1348" w:type="dxa"/>
                                </w:tcPr>
                                <w:p w14:paraId="4B020BA0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Conductivité thermique (W</w:t>
                                  </w:r>
                                  <w:r w:rsidRPr="00DE2860">
                                    <w:rPr>
                                      <w:rFonts w:cstheme="minorHAnsi"/>
                                    </w:rPr>
                                    <w:sym w:font="Symbol" w:char="F0D7"/>
                                  </w:r>
                                  <w:r w:rsidRPr="00DE2860">
                                    <w:rPr>
                                      <w:rFonts w:cstheme="minorHAnsi"/>
                                    </w:rPr>
                                    <w:t>m</w:t>
                                  </w:r>
                                  <w:r w:rsidRPr="00DE2860">
                                    <w:rPr>
                                      <w:rFonts w:cstheme="minorHAnsi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DE2860">
                                    <w:rPr>
                                      <w:rFonts w:cstheme="minorHAnsi"/>
                                      <w:vertAlign w:val="superscript"/>
                                    </w:rPr>
                                    <w:t>1</w:t>
                                  </w:r>
                                  <w:r w:rsidRPr="00DE2860">
                                    <w:rPr>
                                      <w:rFonts w:cstheme="minorHAnsi"/>
                                    </w:rPr>
                                    <w:sym w:font="Symbol" w:char="F0D7"/>
                                  </w:r>
                                  <w:r w:rsidRPr="00DE2860">
                                    <w:rPr>
                                      <w:rFonts w:cstheme="minorHAnsi"/>
                                    </w:rPr>
                                    <w:t>K</w:t>
                                  </w:r>
                                  <w:r w:rsidRPr="00DE2860">
                                    <w:rPr>
                                      <w:rFonts w:cstheme="minorHAnsi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DE2860">
                                    <w:rPr>
                                      <w:rFonts w:cstheme="minorHAnsi"/>
                                      <w:vertAlign w:val="superscript"/>
                                    </w:rPr>
                                    <w:t>1</w:t>
                                  </w:r>
                                  <w:r w:rsidRPr="00DE2860">
                                    <w:rPr>
                                      <w:rFonts w:cstheme="minorHAnsi"/>
                                    </w:rPr>
                                    <w:t xml:space="preserve">) </w:t>
                                  </w:r>
                                </w:p>
                                <w:p w14:paraId="2884DD61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(à 20°C)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14:paraId="0C2DAD6E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0,133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vAlign w:val="center"/>
                                </w:tcPr>
                                <w:p w14:paraId="4F630A9C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1,800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vAlign w:val="center"/>
                                </w:tcPr>
                                <w:p w14:paraId="259ADE9C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0,952</w:t>
                                  </w:r>
                                </w:p>
                              </w:tc>
                              <w:tc>
                                <w:tcPr>
                                  <w:tcW w:w="1010" w:type="dxa"/>
                                  <w:vAlign w:val="center"/>
                                </w:tcPr>
                                <w:p w14:paraId="415ADBA4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0,390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55A8FBAB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1,650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Align w:val="center"/>
                                </w:tcPr>
                                <w:p w14:paraId="4ECBA7D6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0,140</w:t>
                                  </w:r>
                                </w:p>
                                <w:p w14:paraId="75F298FA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à 0,200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14:paraId="76E39FA9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0,110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vAlign w:val="center"/>
                                </w:tcPr>
                                <w:p w14:paraId="15710584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0,570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vAlign w:val="center"/>
                                </w:tcPr>
                                <w:p w14:paraId="2BED5AD1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0,8</w:t>
                                  </w:r>
                                </w:p>
                                <w:p w14:paraId="4BC1D0CD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à</w:t>
                                  </w:r>
                                </w:p>
                                <w:p w14:paraId="6574303F" w14:textId="77777777" w:rsidR="006112A7" w:rsidRPr="00DE2860" w:rsidRDefault="006112A7" w:rsidP="00643A8B">
                                  <w:pPr>
                                    <w:jc w:val="both"/>
                                    <w:rPr>
                                      <w:rFonts w:cstheme="minorHAnsi"/>
                                    </w:rPr>
                                  </w:pPr>
                                  <w:r w:rsidRPr="00DE2860">
                                    <w:rPr>
                                      <w:rFonts w:cstheme="minorHAnsi"/>
                                    </w:rPr>
                                    <w:t>1,2</w:t>
                                  </w:r>
                                </w:p>
                              </w:tc>
                            </w:tr>
                          </w:tbl>
                          <w:p w14:paraId="799F2A4D" w14:textId="77777777" w:rsidR="00E07CC3" w:rsidRDefault="006112A7" w:rsidP="00643A8B">
                            <w:pPr>
                              <w:spacing w:after="0" w:line="240" w:lineRule="auto"/>
                              <w:jc w:val="both"/>
                            </w:pPr>
                            <w:r w:rsidRPr="00752A57">
                              <w:t xml:space="preserve"> </w:t>
                            </w:r>
                            <w:r>
                              <w:t xml:space="preserve">                                                                               </w:t>
                            </w:r>
                          </w:p>
                          <w:p w14:paraId="7628DF3B" w14:textId="77777777" w:rsidR="001162F4" w:rsidRDefault="006112A7" w:rsidP="00853C4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53C49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Source</w:t>
                            </w:r>
                            <w:r w:rsidRPr="00853C49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</w:p>
                          <w:p w14:paraId="04317D5B" w14:textId="0E9322E2" w:rsidR="006112A7" w:rsidRPr="00853C49" w:rsidRDefault="002A0E4C" w:rsidP="00853C4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 w:rsidR="00A41650" w:rsidRPr="009B2683">
                                <w:rPr>
                                  <w:rStyle w:val="Lienhypertexte"/>
                                  <w:rFonts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>https://fr.wikipedia.org/wiki/Conductivit%C3%A9_thermique</w:t>
                              </w:r>
                            </w:hyperlink>
                          </w:p>
                          <w:p w14:paraId="3DC3CCE4" w14:textId="77777777" w:rsidR="006112A7" w:rsidRPr="00853C49" w:rsidRDefault="006112A7" w:rsidP="00853C4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0310" id="Zone de texte 16" o:spid="_x0000_s1035" type="#_x0000_t202" style="position:absolute;margin-left:0;margin-top:20.1pt;width:557.25pt;height:218.1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" fillcolor="white [3201]" strokeweight=".5pt">
                <v:textbox>
                  <w:txbxContent>
                    <w:p w14:paraId="4FB5228F" w14:textId="08F652EB" w:rsidR="006112A7" w:rsidRPr="00643A8B" w:rsidRDefault="00643A8B" w:rsidP="006112A7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Document 4 - </w:t>
                      </w:r>
                      <w:r w:rsidR="006112A7" w:rsidRPr="00643A8B">
                        <w:rPr>
                          <w:rFonts w:cstheme="minorHAnsi"/>
                          <w:b/>
                        </w:rPr>
                        <w:t>Conductivité thermique de quelques matériaux</w:t>
                      </w:r>
                    </w:p>
                    <w:p w14:paraId="3FCF3B3B" w14:textId="0D54CF01" w:rsidR="00FB3347" w:rsidRPr="006112A7" w:rsidRDefault="00FB3347" w:rsidP="00643A8B">
                      <w:pPr>
                        <w:jc w:val="both"/>
                        <w:rPr>
                          <w:rFonts w:ascii="AR BLANCA" w:hAnsi="AR BLANCA"/>
                          <w:u w:val="single"/>
                        </w:rPr>
                      </w:pPr>
                      <w:r w:rsidRPr="00DE2860">
                        <w:rPr>
                          <w:rFonts w:cstheme="minorHAnsi"/>
                        </w:rPr>
                        <w:t xml:space="preserve">La conductivité thermique d'un matériau </w:t>
                      </w:r>
                      <w:r w:rsidR="00E07CC3">
                        <w:rPr>
                          <w:rFonts w:cstheme="minorHAnsi"/>
                        </w:rPr>
                        <w:t xml:space="preserve">mesure sa capacité à propager la chaleur par conduction par unité de température et de longueur. </w:t>
                      </w:r>
                    </w:p>
                    <w:p w14:paraId="3DD40022" w14:textId="37DD9B89" w:rsidR="006112A7" w:rsidRPr="00DE2860" w:rsidRDefault="006112A7" w:rsidP="00643A8B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48"/>
                        <w:gridCol w:w="828"/>
                        <w:gridCol w:w="1026"/>
                        <w:gridCol w:w="1005"/>
                        <w:gridCol w:w="1010"/>
                        <w:gridCol w:w="817"/>
                        <w:gridCol w:w="793"/>
                        <w:gridCol w:w="1093"/>
                        <w:gridCol w:w="1061"/>
                        <w:gridCol w:w="791"/>
                      </w:tblGrid>
                      <w:tr w:rsidR="006112A7" w:rsidRPr="00DE2860" w14:paraId="0EED91E1" w14:textId="77777777" w:rsidTr="00853C49">
                        <w:trPr>
                          <w:jc w:val="center"/>
                        </w:trPr>
                        <w:tc>
                          <w:tcPr>
                            <w:tcW w:w="1348" w:type="dxa"/>
                            <w:vAlign w:val="center"/>
                          </w:tcPr>
                          <w:p w14:paraId="0915EC6D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Matériau</w:t>
                            </w:r>
                          </w:p>
                        </w:tc>
                        <w:tc>
                          <w:tcPr>
                            <w:tcW w:w="828" w:type="dxa"/>
                            <w:vAlign w:val="center"/>
                          </w:tcPr>
                          <w:p w14:paraId="291BBD6F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Pierre ponce</w:t>
                            </w:r>
                          </w:p>
                        </w:tc>
                        <w:tc>
                          <w:tcPr>
                            <w:tcW w:w="1026" w:type="dxa"/>
                            <w:vAlign w:val="center"/>
                          </w:tcPr>
                          <w:p w14:paraId="283F08C4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Pierre Meulière</w:t>
                            </w:r>
                          </w:p>
                        </w:tc>
                        <w:tc>
                          <w:tcPr>
                            <w:tcW w:w="1005" w:type="dxa"/>
                            <w:vAlign w:val="center"/>
                          </w:tcPr>
                          <w:p w14:paraId="15401EF2" w14:textId="021CF767" w:rsidR="006112A7" w:rsidRPr="00DE2860" w:rsidRDefault="00EA065D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</w:t>
                            </w:r>
                            <w:r w:rsidR="006112A7" w:rsidRPr="00DE2860">
                              <w:rPr>
                                <w:rFonts w:cstheme="minorHAnsi"/>
                              </w:rPr>
                              <w:t>arpaing</w:t>
                            </w:r>
                          </w:p>
                        </w:tc>
                        <w:tc>
                          <w:tcPr>
                            <w:tcW w:w="1010" w:type="dxa"/>
                            <w:vAlign w:val="center"/>
                          </w:tcPr>
                          <w:p w14:paraId="57EFF84A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Brique standard</w:t>
                            </w:r>
                          </w:p>
                        </w:tc>
                        <w:tc>
                          <w:tcPr>
                            <w:tcW w:w="817" w:type="dxa"/>
                            <w:vAlign w:val="center"/>
                          </w:tcPr>
                          <w:p w14:paraId="2C150893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Béton plein</w:t>
                            </w:r>
                          </w:p>
                        </w:tc>
                        <w:tc>
                          <w:tcPr>
                            <w:tcW w:w="793" w:type="dxa"/>
                            <w:vAlign w:val="center"/>
                          </w:tcPr>
                          <w:p w14:paraId="3DF6B323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Bois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14:paraId="3C432759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Panneau de particules</w:t>
                            </w:r>
                          </w:p>
                        </w:tc>
                        <w:tc>
                          <w:tcPr>
                            <w:tcW w:w="1061" w:type="dxa"/>
                            <w:vAlign w:val="center"/>
                          </w:tcPr>
                          <w:p w14:paraId="77494ECE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Plâtre</w:t>
                            </w:r>
                          </w:p>
                          <w:p w14:paraId="52612DFF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(enduit intérieur)</w:t>
                            </w:r>
                          </w:p>
                        </w:tc>
                        <w:tc>
                          <w:tcPr>
                            <w:tcW w:w="791" w:type="dxa"/>
                            <w:vAlign w:val="center"/>
                          </w:tcPr>
                          <w:p w14:paraId="752E5E89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Verre</w:t>
                            </w:r>
                          </w:p>
                        </w:tc>
                      </w:tr>
                      <w:tr w:rsidR="006112A7" w:rsidRPr="00DE2860" w14:paraId="356BD0AE" w14:textId="77777777" w:rsidTr="00853C49">
                        <w:trPr>
                          <w:jc w:val="center"/>
                        </w:trPr>
                        <w:tc>
                          <w:tcPr>
                            <w:tcW w:w="1348" w:type="dxa"/>
                          </w:tcPr>
                          <w:p w14:paraId="4B020BA0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Conductivité thermique (W</w:t>
                            </w:r>
                            <w:r w:rsidRPr="00DE2860">
                              <w:rPr>
                                <w:rFonts w:cstheme="minorHAnsi"/>
                              </w:rPr>
                              <w:sym w:font="Symbol" w:char="F0D7"/>
                            </w:r>
                            <w:r w:rsidRPr="00DE2860">
                              <w:rPr>
                                <w:rFonts w:cstheme="minorHAnsi"/>
                              </w:rPr>
                              <w:t>m</w:t>
                            </w:r>
                            <w:r w:rsidRPr="00DE2860">
                              <w:rPr>
                                <w:rFonts w:cstheme="minorHAnsi"/>
                                <w:vertAlign w:val="superscript"/>
                              </w:rPr>
                              <w:sym w:font="Symbol" w:char="F02D"/>
                            </w:r>
                            <w:r w:rsidRPr="00DE2860">
                              <w:rPr>
                                <w:rFonts w:cstheme="minorHAnsi"/>
                                <w:vertAlign w:val="superscript"/>
                              </w:rPr>
                              <w:t>1</w:t>
                            </w:r>
                            <w:r w:rsidRPr="00DE2860">
                              <w:rPr>
                                <w:rFonts w:cstheme="minorHAnsi"/>
                              </w:rPr>
                              <w:sym w:font="Symbol" w:char="F0D7"/>
                            </w:r>
                            <w:r w:rsidRPr="00DE2860">
                              <w:rPr>
                                <w:rFonts w:cstheme="minorHAnsi"/>
                              </w:rPr>
                              <w:t>K</w:t>
                            </w:r>
                            <w:r w:rsidRPr="00DE2860">
                              <w:rPr>
                                <w:rFonts w:cstheme="minorHAnsi"/>
                                <w:vertAlign w:val="superscript"/>
                              </w:rPr>
                              <w:sym w:font="Symbol" w:char="F02D"/>
                            </w:r>
                            <w:r w:rsidRPr="00DE2860">
                              <w:rPr>
                                <w:rFonts w:cstheme="minorHAnsi"/>
                                <w:vertAlign w:val="superscript"/>
                              </w:rPr>
                              <w:t>1</w:t>
                            </w:r>
                            <w:r w:rsidRPr="00DE2860">
                              <w:rPr>
                                <w:rFonts w:cstheme="minorHAnsi"/>
                              </w:rPr>
                              <w:t xml:space="preserve">) </w:t>
                            </w:r>
                          </w:p>
                          <w:p w14:paraId="2884DD61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(à 20°C)</w:t>
                            </w:r>
                          </w:p>
                        </w:tc>
                        <w:tc>
                          <w:tcPr>
                            <w:tcW w:w="828" w:type="dxa"/>
                            <w:vAlign w:val="center"/>
                          </w:tcPr>
                          <w:p w14:paraId="0C2DAD6E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0,133</w:t>
                            </w:r>
                          </w:p>
                        </w:tc>
                        <w:tc>
                          <w:tcPr>
                            <w:tcW w:w="1026" w:type="dxa"/>
                            <w:vAlign w:val="center"/>
                          </w:tcPr>
                          <w:p w14:paraId="4F630A9C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1,800</w:t>
                            </w:r>
                          </w:p>
                        </w:tc>
                        <w:tc>
                          <w:tcPr>
                            <w:tcW w:w="1005" w:type="dxa"/>
                            <w:vAlign w:val="center"/>
                          </w:tcPr>
                          <w:p w14:paraId="259ADE9C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0,952</w:t>
                            </w:r>
                          </w:p>
                        </w:tc>
                        <w:tc>
                          <w:tcPr>
                            <w:tcW w:w="1010" w:type="dxa"/>
                            <w:vAlign w:val="center"/>
                          </w:tcPr>
                          <w:p w14:paraId="415ADBA4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0,390</w:t>
                            </w:r>
                          </w:p>
                        </w:tc>
                        <w:tc>
                          <w:tcPr>
                            <w:tcW w:w="817" w:type="dxa"/>
                            <w:vAlign w:val="center"/>
                          </w:tcPr>
                          <w:p w14:paraId="55A8FBAB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1,650</w:t>
                            </w:r>
                          </w:p>
                        </w:tc>
                        <w:tc>
                          <w:tcPr>
                            <w:tcW w:w="793" w:type="dxa"/>
                            <w:vAlign w:val="center"/>
                          </w:tcPr>
                          <w:p w14:paraId="4ECBA7D6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0,140</w:t>
                            </w:r>
                          </w:p>
                          <w:p w14:paraId="75F298FA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à 0,200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14:paraId="76E39FA9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0,110</w:t>
                            </w:r>
                          </w:p>
                        </w:tc>
                        <w:tc>
                          <w:tcPr>
                            <w:tcW w:w="1061" w:type="dxa"/>
                            <w:vAlign w:val="center"/>
                          </w:tcPr>
                          <w:p w14:paraId="15710584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0,570</w:t>
                            </w:r>
                          </w:p>
                        </w:tc>
                        <w:tc>
                          <w:tcPr>
                            <w:tcW w:w="791" w:type="dxa"/>
                            <w:vAlign w:val="center"/>
                          </w:tcPr>
                          <w:p w14:paraId="2BED5AD1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0,8</w:t>
                            </w:r>
                          </w:p>
                          <w:p w14:paraId="4BC1D0CD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à</w:t>
                            </w:r>
                          </w:p>
                          <w:p w14:paraId="6574303F" w14:textId="77777777" w:rsidR="006112A7" w:rsidRPr="00DE2860" w:rsidRDefault="006112A7" w:rsidP="00643A8B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E2860">
                              <w:rPr>
                                <w:rFonts w:cstheme="minorHAnsi"/>
                              </w:rPr>
                              <w:t>1,2</w:t>
                            </w:r>
                          </w:p>
                        </w:tc>
                      </w:tr>
                    </w:tbl>
                    <w:p w14:paraId="799F2A4D" w14:textId="77777777" w:rsidR="00E07CC3" w:rsidRDefault="006112A7" w:rsidP="00643A8B">
                      <w:pPr>
                        <w:spacing w:after="0" w:line="240" w:lineRule="auto"/>
                        <w:jc w:val="both"/>
                      </w:pPr>
                      <w:r w:rsidRPr="00752A57">
                        <w:t xml:space="preserve"> </w:t>
                      </w:r>
                      <w:r>
                        <w:t xml:space="preserve">                                                                               </w:t>
                      </w:r>
                    </w:p>
                    <w:p w14:paraId="7628DF3B" w14:textId="77777777" w:rsidR="001162F4" w:rsidRDefault="006112A7" w:rsidP="00853C4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853C49"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  <w:t>Source</w:t>
                      </w:r>
                      <w:r w:rsidRPr="00853C49">
                        <w:rPr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04317D5B" w14:textId="0E9322E2" w:rsidR="006112A7" w:rsidRPr="00853C49" w:rsidRDefault="002A0E4C" w:rsidP="00853C4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hyperlink r:id="rId30" w:history="1">
                        <w:r w:rsidR="00A41650" w:rsidRPr="009B2683">
                          <w:rPr>
                            <w:rStyle w:val="Lienhypertexte"/>
                            <w:rFonts w:cstheme="minorHAnsi"/>
                            <w:i/>
                            <w:iCs/>
                            <w:sz w:val="20"/>
                            <w:szCs w:val="20"/>
                          </w:rPr>
                          <w:t>https://fr.wikipedia.org/wiki/Conductivit%C3%A9_thermique</w:t>
                        </w:r>
                      </w:hyperlink>
                    </w:p>
                    <w:p w14:paraId="3DC3CCE4" w14:textId="77777777" w:rsidR="006112A7" w:rsidRPr="00853C49" w:rsidRDefault="006112A7" w:rsidP="00853C4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959F5" w:rsidRPr="002959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DF59E" w14:textId="77777777" w:rsidR="009F79FD" w:rsidRDefault="009F79FD" w:rsidP="003B74C4">
      <w:pPr>
        <w:spacing w:after="0" w:line="240" w:lineRule="auto"/>
      </w:pPr>
      <w:r>
        <w:separator/>
      </w:r>
    </w:p>
  </w:endnote>
  <w:endnote w:type="continuationSeparator" w:id="0">
    <w:p w14:paraId="647BC9A8" w14:textId="77777777" w:rsidR="009F79FD" w:rsidRDefault="009F79FD" w:rsidP="003B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BLANCA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7038F" w14:textId="77777777" w:rsidR="009F79FD" w:rsidRDefault="009F79FD" w:rsidP="003B74C4">
      <w:pPr>
        <w:spacing w:after="0" w:line="240" w:lineRule="auto"/>
      </w:pPr>
      <w:r>
        <w:separator/>
      </w:r>
    </w:p>
  </w:footnote>
  <w:footnote w:type="continuationSeparator" w:id="0">
    <w:p w14:paraId="5B6E8471" w14:textId="77777777" w:rsidR="009F79FD" w:rsidRDefault="009F79FD" w:rsidP="003B7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BE153A"/>
    <w:multiLevelType w:val="hybridMultilevel"/>
    <w:tmpl w:val="58C608D0"/>
    <w:lvl w:ilvl="0" w:tplc="03AC41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F03766"/>
    <w:multiLevelType w:val="hybridMultilevel"/>
    <w:tmpl w:val="27509B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3CD"/>
    <w:rsid w:val="00005B78"/>
    <w:rsid w:val="000B40E5"/>
    <w:rsid w:val="000B62E5"/>
    <w:rsid w:val="000D23D8"/>
    <w:rsid w:val="001162F4"/>
    <w:rsid w:val="001B3F17"/>
    <w:rsid w:val="002959F5"/>
    <w:rsid w:val="00297C4A"/>
    <w:rsid w:val="002A0E4C"/>
    <w:rsid w:val="00300477"/>
    <w:rsid w:val="0031274E"/>
    <w:rsid w:val="00325010"/>
    <w:rsid w:val="003B74C4"/>
    <w:rsid w:val="003D2041"/>
    <w:rsid w:val="003E23CD"/>
    <w:rsid w:val="0045243A"/>
    <w:rsid w:val="004B7457"/>
    <w:rsid w:val="00507EDC"/>
    <w:rsid w:val="005856C3"/>
    <w:rsid w:val="005B1A3C"/>
    <w:rsid w:val="005B440E"/>
    <w:rsid w:val="0060339D"/>
    <w:rsid w:val="006112A7"/>
    <w:rsid w:val="00640F3C"/>
    <w:rsid w:val="00643A8B"/>
    <w:rsid w:val="0067731D"/>
    <w:rsid w:val="007054A5"/>
    <w:rsid w:val="00782921"/>
    <w:rsid w:val="007C1300"/>
    <w:rsid w:val="008313F7"/>
    <w:rsid w:val="00853C49"/>
    <w:rsid w:val="00860A6D"/>
    <w:rsid w:val="008E4B6C"/>
    <w:rsid w:val="00916C97"/>
    <w:rsid w:val="00973FFB"/>
    <w:rsid w:val="009B6BFD"/>
    <w:rsid w:val="009C73C4"/>
    <w:rsid w:val="009F40F7"/>
    <w:rsid w:val="009F79FD"/>
    <w:rsid w:val="00A41650"/>
    <w:rsid w:val="00A62DF9"/>
    <w:rsid w:val="00A84A70"/>
    <w:rsid w:val="00AD62EF"/>
    <w:rsid w:val="00AE2124"/>
    <w:rsid w:val="00BB366E"/>
    <w:rsid w:val="00C27F21"/>
    <w:rsid w:val="00C4064C"/>
    <w:rsid w:val="00D37CD2"/>
    <w:rsid w:val="00D77DE3"/>
    <w:rsid w:val="00DA53A9"/>
    <w:rsid w:val="00E07CC3"/>
    <w:rsid w:val="00E43B2C"/>
    <w:rsid w:val="00E53D31"/>
    <w:rsid w:val="00EA065D"/>
    <w:rsid w:val="00EB7DC9"/>
    <w:rsid w:val="00F35610"/>
    <w:rsid w:val="00F8570F"/>
    <w:rsid w:val="00F92014"/>
    <w:rsid w:val="00FA6F3A"/>
    <w:rsid w:val="00FB3347"/>
    <w:rsid w:val="00FE42AF"/>
    <w:rsid w:val="00FF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27687"/>
  <w15:chartTrackingRefBased/>
  <w15:docId w15:val="{30B5B571-0BAE-4997-9B3B-D10858381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C1300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7C1300"/>
    <w:rPr>
      <w:i/>
      <w:iCs/>
    </w:rPr>
  </w:style>
  <w:style w:type="character" w:customStyle="1" w:styleId="2phjq">
    <w:name w:val="_2phjq"/>
    <w:basedOn w:val="Policepardfaut"/>
    <w:rsid w:val="00640F3C"/>
  </w:style>
  <w:style w:type="paragraph" w:styleId="En-tte">
    <w:name w:val="header"/>
    <w:basedOn w:val="Normal"/>
    <w:link w:val="En-tteCar"/>
    <w:uiPriority w:val="99"/>
    <w:unhideWhenUsed/>
    <w:rsid w:val="003B7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74C4"/>
  </w:style>
  <w:style w:type="paragraph" w:styleId="Pieddepage">
    <w:name w:val="footer"/>
    <w:basedOn w:val="Normal"/>
    <w:link w:val="PieddepageCar"/>
    <w:uiPriority w:val="99"/>
    <w:unhideWhenUsed/>
    <w:rsid w:val="003B7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74C4"/>
  </w:style>
  <w:style w:type="paragraph" w:customStyle="1" w:styleId="mm8nw">
    <w:name w:val="mm8nw"/>
    <w:basedOn w:val="Normal"/>
    <w:rsid w:val="00705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611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0B40E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D62E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A62D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2.png"/><Relationship Id="rId26" Type="http://schemas.openxmlformats.org/officeDocument/2006/relationships/hyperlink" Target="https://www.researchgate.net/figure/Schematic-diagram-of-melamine-formaldehyde-MF-resin-a-formation-of-MF-prepolymer_fig1_30592075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journals.openedition.org/ceroart/254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fr.wikipedia.org/wiki/Leuco-colorant" TargetMode="External"/><Relationship Id="rId25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hyperlink" Target="https://fr.wikipedia.org/wiki/Ultraviolet" TargetMode="External"/><Relationship Id="rId20" Type="http://schemas.openxmlformats.org/officeDocument/2006/relationships/image" Target="media/image3.emf"/><Relationship Id="rId29" Type="http://schemas.openxmlformats.org/officeDocument/2006/relationships/hyperlink" Target="https://fr.wikipedia.org/wiki/Conductivit%C3%A9_thermiqu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ournals.openedition.org/ceroart/2543" TargetMode="Externa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fr.wikipedia.org/wiki/Leuco-colorant" TargetMode="External"/><Relationship Id="rId23" Type="http://schemas.openxmlformats.org/officeDocument/2006/relationships/hyperlink" Target="https://fr.wikipedia.org/wiki/Polym%C3%A8re" TargetMode="External"/><Relationship Id="rId28" Type="http://schemas.openxmlformats.org/officeDocument/2006/relationships/hyperlink" Target="https://www.researchgate.net/figure/Schematic-diagram-of-melamine-formaldehyde-MF-resin-a-formation-of-MF-prepolymer_fig1_305920752" TargetMode="External"/><Relationship Id="rId10" Type="http://schemas.openxmlformats.org/officeDocument/2006/relationships/hyperlink" Target="https://journals.openedition.org/ceroart/2543" TargetMode="External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r.wikipedia.org/wiki/Ultraviolet" TargetMode="External"/><Relationship Id="rId22" Type="http://schemas.openxmlformats.org/officeDocument/2006/relationships/hyperlink" Target="https://journals.openedition.org/ceroart/2543" TargetMode="External"/><Relationship Id="rId27" Type="http://schemas.openxmlformats.org/officeDocument/2006/relationships/hyperlink" Target="https://fr.wikipedia.org/wiki/Polym%C3%A8re" TargetMode="External"/><Relationship Id="rId30" Type="http://schemas.openxmlformats.org/officeDocument/2006/relationships/hyperlink" Target="https://fr.wikipedia.org/wiki/Conductivit%C3%A9_thermiqu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3AF8EA6B41D44295C0E407902497BF" ma:contentTypeVersion="9" ma:contentTypeDescription="Crée un document." ma:contentTypeScope="" ma:versionID="55df40a7db8bd2b80029c153ceaae467">
  <xsd:schema xmlns:xsd="http://www.w3.org/2001/XMLSchema" xmlns:xs="http://www.w3.org/2001/XMLSchema" xmlns:p="http://schemas.microsoft.com/office/2006/metadata/properties" xmlns:ns2="9effb890-9d5b-4c24-a369-4a383accc3d2" targetNamespace="http://schemas.microsoft.com/office/2006/metadata/properties" ma:root="true" ma:fieldsID="854d9bc6a458a2b126740fb70fecb394" ns2:_="">
    <xsd:import namespace="9effb890-9d5b-4c24-a369-4a383accc3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fb890-9d5b-4c24-a369-4a383accc3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755312-B632-4052-BDA5-A3840951BD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BF94DC-CD3F-4627-B4A7-15ECC90F5453}">
  <ds:schemaRefs>
    <ds:schemaRef ds:uri="http://schemas.openxmlformats.org/package/2006/metadata/core-properties"/>
    <ds:schemaRef ds:uri="9effb890-9d5b-4c24-a369-4a383accc3d2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138E867-B17F-4D3E-B4E6-4C6A515CB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ffb890-9d5b-4c24-a369-4a383accc3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3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Lacroix</dc:creator>
  <cp:keywords/>
  <dc:description/>
  <cp:lastModifiedBy>Lissillour Bertrand</cp:lastModifiedBy>
  <cp:revision>25</cp:revision>
  <cp:lastPrinted>2022-02-21T17:45:00Z</cp:lastPrinted>
  <dcterms:created xsi:type="dcterms:W3CDTF">2022-01-10T12:05:00Z</dcterms:created>
  <dcterms:modified xsi:type="dcterms:W3CDTF">2022-09-13T14:56:00Z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0x010100C33AF8EA6B41D44295C0E407902497BF</vt:lpwstr>
  </property>
</Properties>
</file>