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FD51" w14:textId="77777777"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14:paraId="5C08905D" w14:textId="77777777" w:rsidR="00902244" w:rsidRDefault="00902244" w:rsidP="00902244"/>
    <w:p w14:paraId="4F972BE8" w14:textId="77777777" w:rsidR="00902244" w:rsidRDefault="00902244" w:rsidP="00902244">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14:paraId="56D4251C" w14:textId="77777777"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14:paraId="23A07598" w14:textId="77777777" w:rsidR="00F00354" w:rsidRPr="006A2753" w:rsidRDefault="00D604DA" w:rsidP="002569E1">
      <w:pPr>
        <w:ind w:left="567" w:right="559"/>
        <w:rPr>
          <w:rFonts w:eastAsia="Times New Roman" w:cs="Arial"/>
          <w:szCs w:val="20"/>
        </w:rPr>
      </w:pPr>
      <w:r w:rsidRPr="006A2753">
        <w:rPr>
          <w:rFonts w:eastAsia="Times New Roman" w:cs="Arial"/>
          <w:szCs w:val="20"/>
        </w:rPr>
        <w:t>Durée : 20 minutes</w:t>
      </w:r>
      <w:r w:rsidR="0096203F" w:rsidRPr="006A2753">
        <w:rPr>
          <w:rFonts w:eastAsia="Times New Roman" w:cs="Arial"/>
          <w:szCs w:val="20"/>
        </w:rPr>
        <w:t xml:space="preserve">. </w:t>
      </w:r>
      <w:r w:rsidRPr="006A2753">
        <w:rPr>
          <w:rFonts w:eastAsia="Times New Roman" w:cs="Arial"/>
          <w:szCs w:val="20"/>
        </w:rPr>
        <w:t>Temps de préparation : 20 minutes</w:t>
      </w:r>
      <w:r w:rsidR="00733430" w:rsidRPr="006A2753">
        <w:rPr>
          <w:rFonts w:eastAsia="Times New Roman" w:cs="Arial"/>
          <w:szCs w:val="20"/>
        </w:rPr>
        <w:t>.</w:t>
      </w:r>
    </w:p>
    <w:p w14:paraId="5DCC1A90" w14:textId="77777777" w:rsidR="005725E5" w:rsidRPr="006A2753" w:rsidRDefault="00D604DA" w:rsidP="002569E1">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14:paraId="7A23F80D" w14:textId="77777777" w:rsidR="00F00354" w:rsidRPr="006A2753" w:rsidRDefault="00D604DA" w:rsidP="002569E1">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14:paraId="50F00096" w14:textId="77777777" w:rsidR="00D604DA" w:rsidRDefault="00D604DA" w:rsidP="002569E1">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14:paraId="74FDBDB7" w14:textId="77777777" w:rsidR="007074F1" w:rsidRDefault="007074F1" w:rsidP="007074F1">
      <w:pPr>
        <w:ind w:left="567" w:right="559"/>
        <w:rPr>
          <w:rFonts w:eastAsia="Times New Roman" w:cs="Arial"/>
          <w:szCs w:val="20"/>
        </w:rPr>
      </w:pPr>
    </w:p>
    <w:p w14:paraId="45641A8E" w14:textId="77777777" w:rsidR="007074F1" w:rsidRPr="00E95CDC" w:rsidRDefault="007074F1" w:rsidP="007074F1">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14:paraId="2C5B83D7" w14:textId="77777777" w:rsidR="007074F1" w:rsidRPr="006A2753" w:rsidRDefault="007074F1" w:rsidP="007074F1">
      <w:pPr>
        <w:spacing w:before="360" w:after="360"/>
        <w:ind w:left="567" w:right="559"/>
        <w:jc w:val="center"/>
        <w:rPr>
          <w:b/>
          <w:sz w:val="22"/>
          <w:u w:val="single"/>
        </w:rPr>
      </w:pPr>
      <w:r w:rsidRPr="006A2753">
        <w:rPr>
          <w:b/>
          <w:sz w:val="22"/>
          <w:u w:val="single"/>
        </w:rPr>
        <w:t>Présentation de l’épreuve</w:t>
      </w:r>
    </w:p>
    <w:p w14:paraId="703EE4EA" w14:textId="77777777" w:rsidR="00163E6E" w:rsidRDefault="00FF1383" w:rsidP="002569E1">
      <w:pPr>
        <w:ind w:left="567" w:right="559"/>
      </w:pPr>
      <w:bookmarkStart w:id="0" w:name="_GoBack"/>
      <w:bookmarkEnd w:id="0"/>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14:paraId="37E0C824" w14:textId="77777777"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14:paraId="456ACC8B" w14:textId="77777777"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14:paraId="2D35C491" w14:textId="77777777"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14:paraId="02C2C0E0" w14:textId="77777777"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14:paraId="046E0ED2" w14:textId="77777777"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14:paraId="0D3B3FAC" w14:textId="77777777" w:rsidR="0024102A" w:rsidRDefault="0024102A" w:rsidP="002569E1">
      <w:pPr>
        <w:ind w:left="567" w:right="559"/>
        <w:rPr>
          <w:szCs w:val="20"/>
        </w:rPr>
      </w:pPr>
    </w:p>
    <w:p w14:paraId="3506687E" w14:textId="77777777"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14:paraId="51E36B23" w14:textId="77777777" w:rsidR="005A5EBB" w:rsidRPr="006A2753" w:rsidRDefault="005A5EBB" w:rsidP="002569E1">
      <w:pPr>
        <w:pStyle w:val="Paragraphedeliste"/>
        <w:numPr>
          <w:ilvl w:val="0"/>
          <w:numId w:val="5"/>
        </w:numPr>
        <w:ind w:left="993" w:right="559"/>
      </w:pPr>
      <w:r w:rsidRPr="006A2753">
        <w:t>la capacité du candidat à s’exprimer en utilisant une syntaxe claire,</w:t>
      </w:r>
    </w:p>
    <w:p w14:paraId="1C920DF6" w14:textId="77777777"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14:paraId="2A2E4D97" w14:textId="77777777"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14:paraId="4D636EAC" w14:textId="77777777" w:rsidR="000B16E3" w:rsidRPr="006A2753" w:rsidRDefault="000B16E3" w:rsidP="000B16E3"/>
    <w:p w14:paraId="7A99ADFF" w14:textId="77777777" w:rsidR="00050459" w:rsidRPr="006A2753" w:rsidRDefault="00050459">
      <w:pPr>
        <w:spacing w:after="0"/>
        <w:jc w:val="left"/>
        <w:rPr>
          <w:b/>
        </w:rPr>
      </w:pPr>
      <w:r w:rsidRPr="006A2753">
        <w:rPr>
          <w:b/>
        </w:rPr>
        <w:br w:type="page"/>
      </w:r>
    </w:p>
    <w:p w14:paraId="74B516F4" w14:textId="77777777"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14:paraId="623E90A4" w14:textId="77777777" w:rsidR="000D0DFE" w:rsidRPr="006A2753" w:rsidRDefault="000D0DFE" w:rsidP="005C4CF4">
      <w:pPr>
        <w:spacing w:after="0"/>
        <w:rPr>
          <w:rFonts w:cs="Arial"/>
          <w:color w:val="000000"/>
          <w:szCs w:val="20"/>
        </w:rPr>
      </w:pPr>
    </w:p>
    <w:p w14:paraId="153FC31D"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14:paraId="4A2CF9B7"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14:paraId="3A74B494"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14:paraId="2A40561A"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14:paraId="0133F01A" w14:textId="77777777"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14:paraId="408EC1F4" w14:textId="77777777" w:rsidR="000D0DFE" w:rsidRPr="006A2753" w:rsidRDefault="000D0DFE" w:rsidP="005C4CF4">
      <w:pPr>
        <w:spacing w:after="0"/>
        <w:rPr>
          <w:rFonts w:cs="Arial"/>
          <w:color w:val="000000"/>
          <w:szCs w:val="20"/>
        </w:rPr>
      </w:pPr>
    </w:p>
    <w:p w14:paraId="3FB3836F" w14:textId="77777777" w:rsidR="00C47225" w:rsidRPr="006A2753" w:rsidRDefault="00050459" w:rsidP="005C4CF4">
      <w:pPr>
        <w:pStyle w:val="Sansinterligne"/>
      </w:pPr>
      <w:r w:rsidRPr="006A2753">
        <w:t>Exercice n°</w:t>
      </w:r>
      <w:r w:rsidR="00D74185" w:rsidRPr="006A2753">
        <w:t>1</w:t>
      </w:r>
    </w:p>
    <w:p w14:paraId="64C61DCD" w14:textId="3D0C85D4" w:rsidR="003C06C2" w:rsidRDefault="003C06C2" w:rsidP="003C06C2">
      <w:pPr>
        <w:pStyle w:val="Titresoulign"/>
      </w:pPr>
      <w:r w:rsidRPr="006A2753">
        <w:t>Question</w:t>
      </w:r>
      <w:r w:rsidR="00495B71">
        <w:t>s</w:t>
      </w:r>
    </w:p>
    <w:p w14:paraId="1F723191" w14:textId="7BE06DFA" w:rsidR="00974F8F" w:rsidRDefault="00C94B66" w:rsidP="00CF4E5B">
      <w:pPr>
        <w:pStyle w:val="Titresoulign"/>
        <w:numPr>
          <w:ilvl w:val="0"/>
          <w:numId w:val="17"/>
        </w:numPr>
        <w:rPr>
          <w:b w:val="0"/>
          <w:u w:val="none"/>
        </w:rPr>
      </w:pPr>
      <w:r>
        <w:rPr>
          <w:b w:val="0"/>
          <w:u w:val="none"/>
        </w:rPr>
        <w:t xml:space="preserve">Préciser </w:t>
      </w:r>
      <w:r w:rsidR="00974F8F" w:rsidRPr="00486746">
        <w:rPr>
          <w:b w:val="0"/>
          <w:u w:val="none"/>
        </w:rPr>
        <w:t>la relation entre distance, retard et célérité d'une onde.</w:t>
      </w:r>
    </w:p>
    <w:p w14:paraId="7AE45752" w14:textId="28E243D0" w:rsidR="00974F8F" w:rsidRDefault="00974F8F" w:rsidP="00CF4E5B">
      <w:pPr>
        <w:pStyle w:val="Titresoulign"/>
        <w:numPr>
          <w:ilvl w:val="0"/>
          <w:numId w:val="17"/>
        </w:numPr>
        <w:rPr>
          <w:b w:val="0"/>
          <w:u w:val="none"/>
        </w:rPr>
      </w:pPr>
      <w:r w:rsidRPr="00486746">
        <w:rPr>
          <w:b w:val="0"/>
          <w:u w:val="none"/>
        </w:rPr>
        <w:t>Dans quelle</w:t>
      </w:r>
      <w:r w:rsidR="00404706">
        <w:rPr>
          <w:b w:val="0"/>
          <w:u w:val="none"/>
        </w:rPr>
        <w:t>(</w:t>
      </w:r>
      <w:r w:rsidRPr="00486746">
        <w:rPr>
          <w:b w:val="0"/>
          <w:u w:val="none"/>
        </w:rPr>
        <w:t>s</w:t>
      </w:r>
      <w:r w:rsidR="00404706">
        <w:rPr>
          <w:b w:val="0"/>
          <w:u w:val="none"/>
        </w:rPr>
        <w:t>)</w:t>
      </w:r>
      <w:r w:rsidRPr="00486746">
        <w:rPr>
          <w:b w:val="0"/>
          <w:u w:val="none"/>
        </w:rPr>
        <w:t xml:space="preserve"> condition</w:t>
      </w:r>
      <w:r w:rsidR="00404706">
        <w:rPr>
          <w:b w:val="0"/>
          <w:u w:val="none"/>
        </w:rPr>
        <w:t>(</w:t>
      </w:r>
      <w:r w:rsidRPr="00486746">
        <w:rPr>
          <w:b w:val="0"/>
          <w:u w:val="none"/>
        </w:rPr>
        <w:t>s</w:t>
      </w:r>
      <w:r w:rsidR="00404706">
        <w:rPr>
          <w:b w:val="0"/>
          <w:u w:val="none"/>
        </w:rPr>
        <w:t>)</w:t>
      </w:r>
      <w:r w:rsidRPr="00486746">
        <w:rPr>
          <w:b w:val="0"/>
          <w:u w:val="none"/>
        </w:rPr>
        <w:t xml:space="preserve"> peut-on observer un phénomène d'interférences destructives?</w:t>
      </w:r>
    </w:p>
    <w:p w14:paraId="24F6E837" w14:textId="279A5FF4" w:rsidR="00974F8F" w:rsidRPr="007E033A" w:rsidRDefault="005627AF" w:rsidP="00CF4E5B">
      <w:pPr>
        <w:pStyle w:val="Titresoulign"/>
        <w:numPr>
          <w:ilvl w:val="0"/>
          <w:numId w:val="17"/>
        </w:numPr>
        <w:rPr>
          <w:b w:val="0"/>
          <w:u w:val="none"/>
        </w:rPr>
      </w:pPr>
      <w:r>
        <w:rPr>
          <w:b w:val="0"/>
          <w:u w:val="none"/>
        </w:rPr>
        <w:t xml:space="preserve">Énoncer </w:t>
      </w:r>
      <w:r w:rsidR="00974F8F" w:rsidRPr="007E033A">
        <w:rPr>
          <w:b w:val="0"/>
          <w:u w:val="none"/>
        </w:rPr>
        <w:t>les trois lois de Newton.</w:t>
      </w:r>
    </w:p>
    <w:p w14:paraId="2F375089" w14:textId="6BE805AE" w:rsidR="00974F8F" w:rsidRPr="007E033A" w:rsidRDefault="00974F8F" w:rsidP="00CF4E5B">
      <w:pPr>
        <w:pStyle w:val="Titresoulign"/>
        <w:numPr>
          <w:ilvl w:val="0"/>
          <w:numId w:val="17"/>
        </w:numPr>
        <w:rPr>
          <w:b w:val="0"/>
          <w:u w:val="none"/>
        </w:rPr>
      </w:pPr>
      <w:r w:rsidRPr="007E033A">
        <w:rPr>
          <w:b w:val="0"/>
          <w:u w:val="none"/>
        </w:rPr>
        <w:t>Définir un mouvement circulaire uniforme</w:t>
      </w:r>
      <w:r w:rsidR="00C94B66">
        <w:rPr>
          <w:b w:val="0"/>
          <w:u w:val="none"/>
        </w:rPr>
        <w:t>,</w:t>
      </w:r>
      <w:r w:rsidRPr="007E033A">
        <w:rPr>
          <w:b w:val="0"/>
          <w:u w:val="none"/>
        </w:rPr>
        <w:t xml:space="preserve"> et </w:t>
      </w:r>
      <w:r w:rsidR="00C94B66">
        <w:rPr>
          <w:b w:val="0"/>
          <w:u w:val="none"/>
        </w:rPr>
        <w:t xml:space="preserve">préciser </w:t>
      </w:r>
      <w:r w:rsidRPr="007E033A">
        <w:rPr>
          <w:b w:val="0"/>
          <w:u w:val="none"/>
        </w:rPr>
        <w:t xml:space="preserve">les caractéristiques </w:t>
      </w:r>
      <w:proofErr w:type="gramStart"/>
      <w:r w:rsidRPr="007E033A">
        <w:rPr>
          <w:b w:val="0"/>
          <w:u w:val="none"/>
        </w:rPr>
        <w:t>du vecteur</w:t>
      </w:r>
      <w:proofErr w:type="gramEnd"/>
      <w:r w:rsidRPr="007E033A">
        <w:rPr>
          <w:b w:val="0"/>
          <w:u w:val="none"/>
        </w:rPr>
        <w:t xml:space="preserve"> accélération</w:t>
      </w:r>
      <w:r w:rsidR="00C94B66">
        <w:rPr>
          <w:b w:val="0"/>
          <w:u w:val="none"/>
        </w:rPr>
        <w:t xml:space="preserve"> pour un tel mouvement</w:t>
      </w:r>
      <w:r w:rsidRPr="007E033A">
        <w:rPr>
          <w:b w:val="0"/>
          <w:u w:val="none"/>
        </w:rPr>
        <w:t>.</w:t>
      </w:r>
    </w:p>
    <w:p w14:paraId="019E7111" w14:textId="77777777" w:rsidR="00050459" w:rsidRPr="006A2753" w:rsidRDefault="00050459" w:rsidP="005C4CF4">
      <w:pPr>
        <w:pStyle w:val="Sansinterligne"/>
      </w:pPr>
      <w:r w:rsidRPr="006A2753">
        <w:t>Exercice n°2</w:t>
      </w:r>
    </w:p>
    <w:p w14:paraId="3664416A" w14:textId="77777777" w:rsidR="00050459" w:rsidRDefault="00050459" w:rsidP="003C06C2">
      <w:pPr>
        <w:pStyle w:val="Titresoulign"/>
      </w:pPr>
      <w:r w:rsidRPr="006A2753">
        <w:t>Contexte du sujet</w:t>
      </w:r>
      <w:r w:rsidR="00974F8F">
        <w:t xml:space="preserve"> </w:t>
      </w:r>
    </w:p>
    <w:p w14:paraId="3F2E47BD" w14:textId="77777777" w:rsidR="00974F8F" w:rsidRPr="0063598C" w:rsidRDefault="00974F8F" w:rsidP="00974F8F">
      <w:pPr>
        <w:autoSpaceDE w:val="0"/>
        <w:autoSpaceDN w:val="0"/>
        <w:adjustRightInd w:val="0"/>
        <w:rPr>
          <w:rFonts w:cs="Arial"/>
          <w:b/>
          <w:u w:val="single"/>
        </w:rPr>
      </w:pPr>
      <w:r>
        <w:rPr>
          <w:rFonts w:cs="Arial"/>
          <w:b/>
          <w:noProof/>
          <w:u w:val="single"/>
        </w:rPr>
        <w:drawing>
          <wp:anchor distT="0" distB="0" distL="114300" distR="114300" simplePos="0" relativeHeight="251661312" behindDoc="0" locked="0" layoutInCell="1" allowOverlap="1" wp14:anchorId="0AE4A2EB" wp14:editId="50497F98">
            <wp:simplePos x="0" y="0"/>
            <wp:positionH relativeFrom="column">
              <wp:posOffset>51435</wp:posOffset>
            </wp:positionH>
            <wp:positionV relativeFrom="paragraph">
              <wp:posOffset>20320</wp:posOffset>
            </wp:positionV>
            <wp:extent cx="1667510" cy="1264920"/>
            <wp:effectExtent l="0" t="0" r="8890" b="0"/>
            <wp:wrapTight wrapText="bothSides">
              <wp:wrapPolygon edited="0">
                <wp:start x="0" y="0"/>
                <wp:lineTo x="0" y="21145"/>
                <wp:lineTo x="21468" y="21145"/>
                <wp:lineTo x="21468" y="0"/>
                <wp:lineTo x="0" y="0"/>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51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306DB" w14:textId="14793A47" w:rsidR="00974F8F" w:rsidRPr="0063598C" w:rsidRDefault="00974F8F" w:rsidP="00974F8F">
      <w:pPr>
        <w:autoSpaceDE w:val="0"/>
        <w:autoSpaceDN w:val="0"/>
        <w:adjustRightInd w:val="0"/>
        <w:rPr>
          <w:rFonts w:cs="Arial"/>
          <w:b/>
          <w:u w:val="single"/>
        </w:rPr>
      </w:pPr>
      <w:r w:rsidRPr="0063598C">
        <w:rPr>
          <w:rFonts w:cs="Arial"/>
        </w:rPr>
        <w:t xml:space="preserve">La corrosion est un phénomène bien connu des marins. Les bateaux dont la coque est en acier en sont victimes et doivent en être protégés. Une méthode de protection consiste à poser à la surface de la coque des blocs de </w:t>
      </w:r>
      <w:proofErr w:type="gramStart"/>
      <w:r w:rsidRPr="0063598C">
        <w:rPr>
          <w:rFonts w:cs="Arial"/>
        </w:rPr>
        <w:t>métal</w:t>
      </w:r>
      <w:r w:rsidR="005627AF">
        <w:rPr>
          <w:rFonts w:cs="Arial"/>
        </w:rPr>
        <w:t xml:space="preserve"> appelées</w:t>
      </w:r>
      <w:proofErr w:type="gramEnd"/>
      <w:r w:rsidR="005627AF">
        <w:rPr>
          <w:rFonts w:cs="Arial"/>
        </w:rPr>
        <w:t xml:space="preserve"> </w:t>
      </w:r>
      <w:r w:rsidRPr="0063598C">
        <w:rPr>
          <w:rFonts w:cs="Arial"/>
        </w:rPr>
        <w:t>« anodes sacrificielles ».</w:t>
      </w:r>
    </w:p>
    <w:p w14:paraId="56AB00A9" w14:textId="0C233516" w:rsidR="00974F8F" w:rsidRPr="00404706" w:rsidRDefault="00C94B66" w:rsidP="00404706">
      <w:pPr>
        <w:shd w:val="clear" w:color="auto" w:fill="FFFFFF"/>
        <w:spacing w:before="120"/>
        <w:ind w:right="-23"/>
        <w:jc w:val="right"/>
        <w:rPr>
          <w:rFonts w:cs="Arial"/>
          <w:i/>
          <w:sz w:val="18"/>
        </w:rPr>
      </w:pPr>
      <w:r w:rsidRPr="00404706">
        <w:rPr>
          <w:rFonts w:cs="Arial"/>
          <w:i/>
          <w:sz w:val="18"/>
        </w:rPr>
        <w:t xml:space="preserve">source de l’illustration : </w:t>
      </w:r>
      <w:r w:rsidR="00351821" w:rsidRPr="00404706">
        <w:rPr>
          <w:rFonts w:cs="Arial"/>
          <w:i/>
          <w:sz w:val="18"/>
        </w:rPr>
        <w:t xml:space="preserve">sujet du </w:t>
      </w:r>
      <w:r w:rsidRPr="00404706">
        <w:rPr>
          <w:rFonts w:cs="Arial"/>
          <w:i/>
          <w:sz w:val="18"/>
        </w:rPr>
        <w:t>baccalauréat 2013</w:t>
      </w:r>
    </w:p>
    <w:p w14:paraId="7464E0C7" w14:textId="3DB84544" w:rsidR="007311A9" w:rsidRDefault="00656251" w:rsidP="00974F8F">
      <w:pPr>
        <w:shd w:val="clear" w:color="auto" w:fill="FFFFFF"/>
        <w:spacing w:before="120"/>
        <w:ind w:right="-23"/>
        <w:rPr>
          <w:rFonts w:cs="Arial"/>
          <w:b/>
          <w:noProof/>
        </w:rPr>
      </w:pPr>
      <w:r>
        <w:rPr>
          <w:rFonts w:cs="Arial"/>
          <w:b/>
          <w:noProof/>
        </w:rPr>
        <mc:AlternateContent>
          <mc:Choice Requires="wps">
            <w:drawing>
              <wp:anchor distT="0" distB="0" distL="114300" distR="114300" simplePos="0" relativeHeight="251663360" behindDoc="0" locked="0" layoutInCell="1" allowOverlap="1" wp14:anchorId="4D99FF95" wp14:editId="08913B77">
                <wp:simplePos x="0" y="0"/>
                <wp:positionH relativeFrom="column">
                  <wp:posOffset>2691885</wp:posOffset>
                </wp:positionH>
                <wp:positionV relativeFrom="paragraph">
                  <wp:posOffset>139580</wp:posOffset>
                </wp:positionV>
                <wp:extent cx="2634615" cy="1716656"/>
                <wp:effectExtent l="0" t="0" r="11430" b="1714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71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198F7" w14:textId="655D03A4" w:rsidR="002816A1" w:rsidRPr="00DD1F50" w:rsidRDefault="00C94B66" w:rsidP="00404706">
                            <w:pPr>
                              <w:shd w:val="clear" w:color="auto" w:fill="FFFFFF"/>
                              <w:spacing w:after="240"/>
                              <w:ind w:right="-23"/>
                              <w:rPr>
                                <w:rFonts w:cs="Arial"/>
                                <w:b/>
                                <w:u w:val="single"/>
                              </w:rPr>
                            </w:pPr>
                            <w:r>
                              <w:rPr>
                                <w:rFonts w:cs="Arial"/>
                                <w:b/>
                                <w:u w:val="single"/>
                              </w:rPr>
                              <w:t>C</w:t>
                            </w:r>
                            <w:r w:rsidR="002816A1" w:rsidRPr="00DD1F50">
                              <w:rPr>
                                <w:rFonts w:cs="Arial"/>
                                <w:b/>
                                <w:u w:val="single"/>
                              </w:rPr>
                              <w:t>ouples oxydant/réducteur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1021"/>
                            </w:tblGrid>
                            <w:tr w:rsidR="002816A1" w:rsidRPr="001733F7" w14:paraId="7AD1D46B" w14:textId="77777777" w:rsidTr="002816A1">
                              <w:trPr>
                                <w:trHeight w:val="113"/>
                                <w:jc w:val="center"/>
                              </w:trPr>
                              <w:tc>
                                <w:tcPr>
                                  <w:tcW w:w="0" w:type="auto"/>
                                  <w:shd w:val="clear" w:color="auto" w:fill="auto"/>
                                  <w:tcMar>
                                    <w:top w:w="57" w:type="dxa"/>
                                  </w:tcMar>
                                </w:tcPr>
                                <w:p w14:paraId="23B961D9" w14:textId="77777777" w:rsidR="002816A1" w:rsidRPr="001733F7" w:rsidRDefault="002816A1" w:rsidP="002816A1">
                                  <w:pPr>
                                    <w:jc w:val="center"/>
                                    <w:rPr>
                                      <w:rFonts w:cs="Arial"/>
                                    </w:rPr>
                                  </w:pPr>
                                  <w:r w:rsidRPr="001733F7">
                                    <w:rPr>
                                      <w:rFonts w:cs="Arial"/>
                                    </w:rPr>
                                    <w:t>Élément</w:t>
                                  </w:r>
                                </w:p>
                              </w:tc>
                              <w:tc>
                                <w:tcPr>
                                  <w:tcW w:w="0" w:type="auto"/>
                                  <w:shd w:val="clear" w:color="auto" w:fill="auto"/>
                                  <w:tcMar>
                                    <w:top w:w="57" w:type="dxa"/>
                                  </w:tcMar>
                                </w:tcPr>
                                <w:p w14:paraId="19EB8173" w14:textId="77777777" w:rsidR="002816A1" w:rsidRPr="001733F7" w:rsidRDefault="002816A1" w:rsidP="002816A1">
                                  <w:pPr>
                                    <w:jc w:val="center"/>
                                    <w:rPr>
                                      <w:rFonts w:cs="Arial"/>
                                    </w:rPr>
                                  </w:pPr>
                                  <w:r w:rsidRPr="001733F7">
                                    <w:rPr>
                                      <w:rFonts w:cs="Arial"/>
                                    </w:rPr>
                                    <w:t>Couple</w:t>
                                  </w:r>
                                </w:p>
                              </w:tc>
                            </w:tr>
                            <w:tr w:rsidR="002816A1" w:rsidRPr="001733F7" w14:paraId="70ED06D7" w14:textId="77777777" w:rsidTr="002816A1">
                              <w:trPr>
                                <w:trHeight w:val="113"/>
                                <w:jc w:val="center"/>
                              </w:trPr>
                              <w:tc>
                                <w:tcPr>
                                  <w:tcW w:w="0" w:type="auto"/>
                                  <w:shd w:val="clear" w:color="auto" w:fill="auto"/>
                                  <w:tcMar>
                                    <w:top w:w="57" w:type="dxa"/>
                                  </w:tcMar>
                                </w:tcPr>
                                <w:p w14:paraId="5ECEFD30" w14:textId="77777777" w:rsidR="002816A1" w:rsidRPr="001733F7" w:rsidRDefault="002816A1" w:rsidP="002816A1">
                                  <w:pPr>
                                    <w:jc w:val="center"/>
                                    <w:rPr>
                                      <w:rFonts w:cs="Arial"/>
                                    </w:rPr>
                                  </w:pPr>
                                  <w:r w:rsidRPr="001733F7">
                                    <w:rPr>
                                      <w:rFonts w:cs="Arial"/>
                                    </w:rPr>
                                    <w:t>Plomb</w:t>
                                  </w:r>
                                </w:p>
                              </w:tc>
                              <w:tc>
                                <w:tcPr>
                                  <w:tcW w:w="0" w:type="auto"/>
                                  <w:shd w:val="clear" w:color="auto" w:fill="auto"/>
                                  <w:tcMar>
                                    <w:top w:w="57" w:type="dxa"/>
                                  </w:tcMar>
                                </w:tcPr>
                                <w:p w14:paraId="45D3FF11" w14:textId="77777777" w:rsidR="002816A1" w:rsidRPr="001733F7" w:rsidRDefault="002816A1" w:rsidP="002816A1">
                                  <w:pPr>
                                    <w:jc w:val="center"/>
                                    <w:rPr>
                                      <w:rFonts w:cs="Arial"/>
                                    </w:rPr>
                                  </w:pPr>
                                  <w:r w:rsidRPr="001733F7">
                                    <w:rPr>
                                      <w:rFonts w:cs="Arial"/>
                                    </w:rPr>
                                    <w:t>Pb</w:t>
                                  </w:r>
                                  <w:r w:rsidRPr="001733F7">
                                    <w:rPr>
                                      <w:rFonts w:cs="Arial"/>
                                      <w:vertAlign w:val="superscript"/>
                                    </w:rPr>
                                    <w:t>2+</w:t>
                                  </w:r>
                                  <w:r w:rsidRPr="001733F7">
                                    <w:rPr>
                                      <w:rFonts w:cs="Arial"/>
                                    </w:rPr>
                                    <w:t xml:space="preserve"> / Pb</w:t>
                                  </w:r>
                                </w:p>
                              </w:tc>
                            </w:tr>
                            <w:tr w:rsidR="002816A1" w:rsidRPr="001733F7" w14:paraId="788352AA" w14:textId="77777777" w:rsidTr="002816A1">
                              <w:trPr>
                                <w:trHeight w:val="113"/>
                                <w:jc w:val="center"/>
                              </w:trPr>
                              <w:tc>
                                <w:tcPr>
                                  <w:tcW w:w="0" w:type="auto"/>
                                  <w:shd w:val="clear" w:color="auto" w:fill="auto"/>
                                  <w:tcMar>
                                    <w:top w:w="57" w:type="dxa"/>
                                  </w:tcMar>
                                </w:tcPr>
                                <w:p w14:paraId="502C53E0" w14:textId="77777777" w:rsidR="002816A1" w:rsidRPr="001733F7" w:rsidRDefault="002816A1" w:rsidP="002816A1">
                                  <w:pPr>
                                    <w:jc w:val="center"/>
                                    <w:rPr>
                                      <w:rFonts w:cs="Arial"/>
                                    </w:rPr>
                                  </w:pPr>
                                  <w:r w:rsidRPr="001733F7">
                                    <w:rPr>
                                      <w:rFonts w:cs="Arial"/>
                                    </w:rPr>
                                    <w:t>Nickel</w:t>
                                  </w:r>
                                </w:p>
                              </w:tc>
                              <w:tc>
                                <w:tcPr>
                                  <w:tcW w:w="0" w:type="auto"/>
                                  <w:shd w:val="clear" w:color="auto" w:fill="auto"/>
                                  <w:tcMar>
                                    <w:top w:w="57" w:type="dxa"/>
                                  </w:tcMar>
                                </w:tcPr>
                                <w:p w14:paraId="4F9A9642" w14:textId="77777777" w:rsidR="002816A1" w:rsidRPr="001733F7" w:rsidRDefault="002816A1" w:rsidP="002816A1">
                                  <w:pPr>
                                    <w:jc w:val="center"/>
                                    <w:rPr>
                                      <w:rFonts w:cs="Arial"/>
                                    </w:rPr>
                                  </w:pPr>
                                  <w:r w:rsidRPr="001733F7">
                                    <w:rPr>
                                      <w:rFonts w:cs="Arial"/>
                                    </w:rPr>
                                    <w:t>Ni</w:t>
                                  </w:r>
                                  <w:r w:rsidRPr="001733F7">
                                    <w:rPr>
                                      <w:rFonts w:cs="Arial"/>
                                      <w:vertAlign w:val="superscript"/>
                                    </w:rPr>
                                    <w:t>2+</w:t>
                                  </w:r>
                                  <w:r w:rsidRPr="001733F7">
                                    <w:rPr>
                                      <w:rFonts w:cs="Arial"/>
                                    </w:rPr>
                                    <w:t xml:space="preserve"> / Ni</w:t>
                                  </w:r>
                                </w:p>
                              </w:tc>
                            </w:tr>
                            <w:tr w:rsidR="002816A1" w:rsidRPr="001733F7" w14:paraId="3EAA1C66" w14:textId="77777777" w:rsidTr="002816A1">
                              <w:trPr>
                                <w:trHeight w:val="113"/>
                                <w:jc w:val="center"/>
                              </w:trPr>
                              <w:tc>
                                <w:tcPr>
                                  <w:tcW w:w="0" w:type="auto"/>
                                  <w:shd w:val="clear" w:color="auto" w:fill="auto"/>
                                  <w:tcMar>
                                    <w:top w:w="57" w:type="dxa"/>
                                  </w:tcMar>
                                </w:tcPr>
                                <w:p w14:paraId="61074B27" w14:textId="77777777" w:rsidR="002816A1" w:rsidRPr="001733F7" w:rsidRDefault="002816A1" w:rsidP="002816A1">
                                  <w:pPr>
                                    <w:jc w:val="center"/>
                                    <w:rPr>
                                      <w:rFonts w:cs="Arial"/>
                                    </w:rPr>
                                  </w:pPr>
                                  <w:r w:rsidRPr="001733F7">
                                    <w:rPr>
                                      <w:rFonts w:cs="Arial"/>
                                    </w:rPr>
                                    <w:t>Fer</w:t>
                                  </w:r>
                                </w:p>
                              </w:tc>
                              <w:tc>
                                <w:tcPr>
                                  <w:tcW w:w="0" w:type="auto"/>
                                  <w:shd w:val="clear" w:color="auto" w:fill="auto"/>
                                  <w:tcMar>
                                    <w:top w:w="57" w:type="dxa"/>
                                  </w:tcMar>
                                </w:tcPr>
                                <w:p w14:paraId="6FDAF9B2" w14:textId="77777777" w:rsidR="002816A1" w:rsidRPr="001733F7" w:rsidRDefault="002816A1" w:rsidP="002816A1">
                                  <w:pPr>
                                    <w:jc w:val="center"/>
                                    <w:rPr>
                                      <w:rFonts w:cs="Arial"/>
                                    </w:rPr>
                                  </w:pPr>
                                  <w:r w:rsidRPr="001733F7">
                                    <w:rPr>
                                      <w:rFonts w:cs="Arial"/>
                                    </w:rPr>
                                    <w:t>Fe</w:t>
                                  </w:r>
                                  <w:r w:rsidRPr="001733F7">
                                    <w:rPr>
                                      <w:rFonts w:cs="Arial"/>
                                      <w:vertAlign w:val="superscript"/>
                                    </w:rPr>
                                    <w:t>2+</w:t>
                                  </w:r>
                                  <w:r w:rsidRPr="001733F7">
                                    <w:rPr>
                                      <w:rFonts w:cs="Arial"/>
                                    </w:rPr>
                                    <w:t xml:space="preserve"> / Fe</w:t>
                                  </w:r>
                                </w:p>
                              </w:tc>
                            </w:tr>
                            <w:tr w:rsidR="002816A1" w:rsidRPr="001733F7" w14:paraId="37B949EB" w14:textId="77777777" w:rsidTr="002816A1">
                              <w:trPr>
                                <w:trHeight w:val="113"/>
                                <w:jc w:val="center"/>
                              </w:trPr>
                              <w:tc>
                                <w:tcPr>
                                  <w:tcW w:w="0" w:type="auto"/>
                                  <w:shd w:val="clear" w:color="auto" w:fill="auto"/>
                                  <w:tcMar>
                                    <w:top w:w="57" w:type="dxa"/>
                                  </w:tcMar>
                                </w:tcPr>
                                <w:p w14:paraId="1F103CEA" w14:textId="77777777" w:rsidR="002816A1" w:rsidRPr="001733F7" w:rsidRDefault="002816A1" w:rsidP="002816A1">
                                  <w:pPr>
                                    <w:jc w:val="center"/>
                                    <w:rPr>
                                      <w:rFonts w:cs="Arial"/>
                                    </w:rPr>
                                  </w:pPr>
                                  <w:r w:rsidRPr="001733F7">
                                    <w:rPr>
                                      <w:rFonts w:cs="Arial"/>
                                    </w:rPr>
                                    <w:t>Zinc</w:t>
                                  </w:r>
                                </w:p>
                              </w:tc>
                              <w:tc>
                                <w:tcPr>
                                  <w:tcW w:w="0" w:type="auto"/>
                                  <w:shd w:val="clear" w:color="auto" w:fill="auto"/>
                                  <w:tcMar>
                                    <w:top w:w="57" w:type="dxa"/>
                                  </w:tcMar>
                                </w:tcPr>
                                <w:p w14:paraId="4CFD97E7" w14:textId="77777777" w:rsidR="002816A1" w:rsidRPr="001733F7" w:rsidRDefault="002816A1" w:rsidP="002816A1">
                                  <w:pPr>
                                    <w:jc w:val="center"/>
                                    <w:rPr>
                                      <w:rFonts w:cs="Arial"/>
                                    </w:rPr>
                                  </w:pPr>
                                  <w:r w:rsidRPr="001733F7">
                                    <w:rPr>
                                      <w:rFonts w:cs="Arial"/>
                                    </w:rPr>
                                    <w:t>Zn</w:t>
                                  </w:r>
                                  <w:r w:rsidRPr="001733F7">
                                    <w:rPr>
                                      <w:rFonts w:cs="Arial"/>
                                      <w:vertAlign w:val="superscript"/>
                                    </w:rPr>
                                    <w:t>2+</w:t>
                                  </w:r>
                                  <w:r w:rsidRPr="001733F7">
                                    <w:rPr>
                                      <w:rFonts w:cs="Arial"/>
                                    </w:rPr>
                                    <w:t xml:space="preserve"> / Zn</w:t>
                                  </w:r>
                                </w:p>
                              </w:tc>
                            </w:tr>
                          </w:tbl>
                          <w:p w14:paraId="5A557D68" w14:textId="77777777" w:rsidR="002816A1" w:rsidRPr="006F7A1A" w:rsidRDefault="002816A1" w:rsidP="00974F8F">
                            <w:pPr>
                              <w:shd w:val="clear" w:color="auto" w:fill="FFFFFF"/>
                              <w:spacing w:before="120"/>
                              <w:ind w:right="-23"/>
                              <w:rPr>
                                <w:rFonts w:cs="Arial"/>
                                <w:b/>
                                <w:u w:val="single"/>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11.95pt;margin-top:11pt;width:207.45pt;height:135.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" filled="f">
                <v:textbox inset=",7.2pt,,7.2pt">
                  <w:txbxContent>
                    <w:p w14:paraId="1DC198F7" w14:textId="655D03A4" w:rsidR="002816A1" w:rsidRPr="00DD1F50" w:rsidRDefault="00C94B66" w:rsidP="00404706">
                      <w:pPr>
                        <w:shd w:val="clear" w:color="auto" w:fill="FFFFFF"/>
                        <w:spacing w:after="240"/>
                        <w:ind w:right="-23"/>
                        <w:rPr>
                          <w:rFonts w:cs="Arial"/>
                          <w:b/>
                          <w:u w:val="single"/>
                        </w:rPr>
                      </w:pPr>
                      <w:r>
                        <w:rPr>
                          <w:rFonts w:cs="Arial"/>
                          <w:b/>
                          <w:u w:val="single"/>
                        </w:rPr>
                        <w:t>C</w:t>
                      </w:r>
                      <w:r w:rsidR="002816A1" w:rsidRPr="00DD1F50">
                        <w:rPr>
                          <w:rFonts w:cs="Arial"/>
                          <w:b/>
                          <w:u w:val="single"/>
                        </w:rPr>
                        <w:t>ouples oxydant/réducteur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1021"/>
                      </w:tblGrid>
                      <w:tr w:rsidR="002816A1" w:rsidRPr="001733F7" w14:paraId="7AD1D46B" w14:textId="77777777" w:rsidTr="002816A1">
                        <w:trPr>
                          <w:trHeight w:val="113"/>
                          <w:jc w:val="center"/>
                        </w:trPr>
                        <w:tc>
                          <w:tcPr>
                            <w:tcW w:w="0" w:type="auto"/>
                            <w:shd w:val="clear" w:color="auto" w:fill="auto"/>
                            <w:tcMar>
                              <w:top w:w="57" w:type="dxa"/>
                            </w:tcMar>
                          </w:tcPr>
                          <w:p w14:paraId="23B961D9" w14:textId="77777777" w:rsidR="002816A1" w:rsidRPr="001733F7" w:rsidRDefault="002816A1" w:rsidP="002816A1">
                            <w:pPr>
                              <w:jc w:val="center"/>
                              <w:rPr>
                                <w:rFonts w:cs="Arial"/>
                              </w:rPr>
                            </w:pPr>
                            <w:r w:rsidRPr="001733F7">
                              <w:rPr>
                                <w:rFonts w:cs="Arial"/>
                              </w:rPr>
                              <w:t>Élément</w:t>
                            </w:r>
                          </w:p>
                        </w:tc>
                        <w:tc>
                          <w:tcPr>
                            <w:tcW w:w="0" w:type="auto"/>
                            <w:shd w:val="clear" w:color="auto" w:fill="auto"/>
                            <w:tcMar>
                              <w:top w:w="57" w:type="dxa"/>
                            </w:tcMar>
                          </w:tcPr>
                          <w:p w14:paraId="19EB8173" w14:textId="77777777" w:rsidR="002816A1" w:rsidRPr="001733F7" w:rsidRDefault="002816A1" w:rsidP="002816A1">
                            <w:pPr>
                              <w:jc w:val="center"/>
                              <w:rPr>
                                <w:rFonts w:cs="Arial"/>
                              </w:rPr>
                            </w:pPr>
                            <w:r w:rsidRPr="001733F7">
                              <w:rPr>
                                <w:rFonts w:cs="Arial"/>
                              </w:rPr>
                              <w:t>Couple</w:t>
                            </w:r>
                          </w:p>
                        </w:tc>
                      </w:tr>
                      <w:tr w:rsidR="002816A1" w:rsidRPr="001733F7" w14:paraId="70ED06D7" w14:textId="77777777" w:rsidTr="002816A1">
                        <w:trPr>
                          <w:trHeight w:val="113"/>
                          <w:jc w:val="center"/>
                        </w:trPr>
                        <w:tc>
                          <w:tcPr>
                            <w:tcW w:w="0" w:type="auto"/>
                            <w:shd w:val="clear" w:color="auto" w:fill="auto"/>
                            <w:tcMar>
                              <w:top w:w="57" w:type="dxa"/>
                            </w:tcMar>
                          </w:tcPr>
                          <w:p w14:paraId="5ECEFD30" w14:textId="77777777" w:rsidR="002816A1" w:rsidRPr="001733F7" w:rsidRDefault="002816A1" w:rsidP="002816A1">
                            <w:pPr>
                              <w:jc w:val="center"/>
                              <w:rPr>
                                <w:rFonts w:cs="Arial"/>
                              </w:rPr>
                            </w:pPr>
                            <w:r w:rsidRPr="001733F7">
                              <w:rPr>
                                <w:rFonts w:cs="Arial"/>
                              </w:rPr>
                              <w:t>Plomb</w:t>
                            </w:r>
                          </w:p>
                        </w:tc>
                        <w:tc>
                          <w:tcPr>
                            <w:tcW w:w="0" w:type="auto"/>
                            <w:shd w:val="clear" w:color="auto" w:fill="auto"/>
                            <w:tcMar>
                              <w:top w:w="57" w:type="dxa"/>
                            </w:tcMar>
                          </w:tcPr>
                          <w:p w14:paraId="45D3FF11" w14:textId="77777777" w:rsidR="002816A1" w:rsidRPr="001733F7" w:rsidRDefault="002816A1" w:rsidP="002816A1">
                            <w:pPr>
                              <w:jc w:val="center"/>
                              <w:rPr>
                                <w:rFonts w:cs="Arial"/>
                              </w:rPr>
                            </w:pPr>
                            <w:r w:rsidRPr="001733F7">
                              <w:rPr>
                                <w:rFonts w:cs="Arial"/>
                              </w:rPr>
                              <w:t>Pb</w:t>
                            </w:r>
                            <w:r w:rsidRPr="001733F7">
                              <w:rPr>
                                <w:rFonts w:cs="Arial"/>
                                <w:vertAlign w:val="superscript"/>
                              </w:rPr>
                              <w:t>2+</w:t>
                            </w:r>
                            <w:r w:rsidRPr="001733F7">
                              <w:rPr>
                                <w:rFonts w:cs="Arial"/>
                              </w:rPr>
                              <w:t xml:space="preserve"> / Pb</w:t>
                            </w:r>
                          </w:p>
                        </w:tc>
                      </w:tr>
                      <w:tr w:rsidR="002816A1" w:rsidRPr="001733F7" w14:paraId="788352AA" w14:textId="77777777" w:rsidTr="002816A1">
                        <w:trPr>
                          <w:trHeight w:val="113"/>
                          <w:jc w:val="center"/>
                        </w:trPr>
                        <w:tc>
                          <w:tcPr>
                            <w:tcW w:w="0" w:type="auto"/>
                            <w:shd w:val="clear" w:color="auto" w:fill="auto"/>
                            <w:tcMar>
                              <w:top w:w="57" w:type="dxa"/>
                            </w:tcMar>
                          </w:tcPr>
                          <w:p w14:paraId="502C53E0" w14:textId="77777777" w:rsidR="002816A1" w:rsidRPr="001733F7" w:rsidRDefault="002816A1" w:rsidP="002816A1">
                            <w:pPr>
                              <w:jc w:val="center"/>
                              <w:rPr>
                                <w:rFonts w:cs="Arial"/>
                              </w:rPr>
                            </w:pPr>
                            <w:r w:rsidRPr="001733F7">
                              <w:rPr>
                                <w:rFonts w:cs="Arial"/>
                              </w:rPr>
                              <w:t>Nickel</w:t>
                            </w:r>
                          </w:p>
                        </w:tc>
                        <w:tc>
                          <w:tcPr>
                            <w:tcW w:w="0" w:type="auto"/>
                            <w:shd w:val="clear" w:color="auto" w:fill="auto"/>
                            <w:tcMar>
                              <w:top w:w="57" w:type="dxa"/>
                            </w:tcMar>
                          </w:tcPr>
                          <w:p w14:paraId="4F9A9642" w14:textId="77777777" w:rsidR="002816A1" w:rsidRPr="001733F7" w:rsidRDefault="002816A1" w:rsidP="002816A1">
                            <w:pPr>
                              <w:jc w:val="center"/>
                              <w:rPr>
                                <w:rFonts w:cs="Arial"/>
                              </w:rPr>
                            </w:pPr>
                            <w:r w:rsidRPr="001733F7">
                              <w:rPr>
                                <w:rFonts w:cs="Arial"/>
                              </w:rPr>
                              <w:t>Ni</w:t>
                            </w:r>
                            <w:r w:rsidRPr="001733F7">
                              <w:rPr>
                                <w:rFonts w:cs="Arial"/>
                                <w:vertAlign w:val="superscript"/>
                              </w:rPr>
                              <w:t>2+</w:t>
                            </w:r>
                            <w:r w:rsidRPr="001733F7">
                              <w:rPr>
                                <w:rFonts w:cs="Arial"/>
                              </w:rPr>
                              <w:t xml:space="preserve"> / Ni</w:t>
                            </w:r>
                          </w:p>
                        </w:tc>
                      </w:tr>
                      <w:tr w:rsidR="002816A1" w:rsidRPr="001733F7" w14:paraId="3EAA1C66" w14:textId="77777777" w:rsidTr="002816A1">
                        <w:trPr>
                          <w:trHeight w:val="113"/>
                          <w:jc w:val="center"/>
                        </w:trPr>
                        <w:tc>
                          <w:tcPr>
                            <w:tcW w:w="0" w:type="auto"/>
                            <w:shd w:val="clear" w:color="auto" w:fill="auto"/>
                            <w:tcMar>
                              <w:top w:w="57" w:type="dxa"/>
                            </w:tcMar>
                          </w:tcPr>
                          <w:p w14:paraId="61074B27" w14:textId="77777777" w:rsidR="002816A1" w:rsidRPr="001733F7" w:rsidRDefault="002816A1" w:rsidP="002816A1">
                            <w:pPr>
                              <w:jc w:val="center"/>
                              <w:rPr>
                                <w:rFonts w:cs="Arial"/>
                              </w:rPr>
                            </w:pPr>
                            <w:r w:rsidRPr="001733F7">
                              <w:rPr>
                                <w:rFonts w:cs="Arial"/>
                              </w:rPr>
                              <w:t>Fer</w:t>
                            </w:r>
                          </w:p>
                        </w:tc>
                        <w:tc>
                          <w:tcPr>
                            <w:tcW w:w="0" w:type="auto"/>
                            <w:shd w:val="clear" w:color="auto" w:fill="auto"/>
                            <w:tcMar>
                              <w:top w:w="57" w:type="dxa"/>
                            </w:tcMar>
                          </w:tcPr>
                          <w:p w14:paraId="6FDAF9B2" w14:textId="77777777" w:rsidR="002816A1" w:rsidRPr="001733F7" w:rsidRDefault="002816A1" w:rsidP="002816A1">
                            <w:pPr>
                              <w:jc w:val="center"/>
                              <w:rPr>
                                <w:rFonts w:cs="Arial"/>
                              </w:rPr>
                            </w:pPr>
                            <w:r w:rsidRPr="001733F7">
                              <w:rPr>
                                <w:rFonts w:cs="Arial"/>
                              </w:rPr>
                              <w:t>Fe</w:t>
                            </w:r>
                            <w:r w:rsidRPr="001733F7">
                              <w:rPr>
                                <w:rFonts w:cs="Arial"/>
                                <w:vertAlign w:val="superscript"/>
                              </w:rPr>
                              <w:t>2+</w:t>
                            </w:r>
                            <w:r w:rsidRPr="001733F7">
                              <w:rPr>
                                <w:rFonts w:cs="Arial"/>
                              </w:rPr>
                              <w:t xml:space="preserve"> / Fe</w:t>
                            </w:r>
                          </w:p>
                        </w:tc>
                      </w:tr>
                      <w:tr w:rsidR="002816A1" w:rsidRPr="001733F7" w14:paraId="37B949EB" w14:textId="77777777" w:rsidTr="002816A1">
                        <w:trPr>
                          <w:trHeight w:val="113"/>
                          <w:jc w:val="center"/>
                        </w:trPr>
                        <w:tc>
                          <w:tcPr>
                            <w:tcW w:w="0" w:type="auto"/>
                            <w:shd w:val="clear" w:color="auto" w:fill="auto"/>
                            <w:tcMar>
                              <w:top w:w="57" w:type="dxa"/>
                            </w:tcMar>
                          </w:tcPr>
                          <w:p w14:paraId="1F103CEA" w14:textId="77777777" w:rsidR="002816A1" w:rsidRPr="001733F7" w:rsidRDefault="002816A1" w:rsidP="002816A1">
                            <w:pPr>
                              <w:jc w:val="center"/>
                              <w:rPr>
                                <w:rFonts w:cs="Arial"/>
                              </w:rPr>
                            </w:pPr>
                            <w:r w:rsidRPr="001733F7">
                              <w:rPr>
                                <w:rFonts w:cs="Arial"/>
                              </w:rPr>
                              <w:t>Zinc</w:t>
                            </w:r>
                          </w:p>
                        </w:tc>
                        <w:tc>
                          <w:tcPr>
                            <w:tcW w:w="0" w:type="auto"/>
                            <w:shd w:val="clear" w:color="auto" w:fill="auto"/>
                            <w:tcMar>
                              <w:top w:w="57" w:type="dxa"/>
                            </w:tcMar>
                          </w:tcPr>
                          <w:p w14:paraId="4CFD97E7" w14:textId="77777777" w:rsidR="002816A1" w:rsidRPr="001733F7" w:rsidRDefault="002816A1" w:rsidP="002816A1">
                            <w:pPr>
                              <w:jc w:val="center"/>
                              <w:rPr>
                                <w:rFonts w:cs="Arial"/>
                              </w:rPr>
                            </w:pPr>
                            <w:r w:rsidRPr="001733F7">
                              <w:rPr>
                                <w:rFonts w:cs="Arial"/>
                              </w:rPr>
                              <w:t>Zn</w:t>
                            </w:r>
                            <w:r w:rsidRPr="001733F7">
                              <w:rPr>
                                <w:rFonts w:cs="Arial"/>
                                <w:vertAlign w:val="superscript"/>
                              </w:rPr>
                              <w:t>2+</w:t>
                            </w:r>
                            <w:r w:rsidRPr="001733F7">
                              <w:rPr>
                                <w:rFonts w:cs="Arial"/>
                              </w:rPr>
                              <w:t xml:space="preserve"> / Zn</w:t>
                            </w:r>
                          </w:p>
                        </w:tc>
                      </w:tr>
                    </w:tbl>
                    <w:p w14:paraId="5A557D68" w14:textId="77777777" w:rsidR="002816A1" w:rsidRPr="006F7A1A" w:rsidRDefault="002816A1" w:rsidP="00974F8F">
                      <w:pPr>
                        <w:shd w:val="clear" w:color="auto" w:fill="FFFFFF"/>
                        <w:spacing w:before="120"/>
                        <w:ind w:right="-23"/>
                        <w:rPr>
                          <w:rFonts w:cs="Arial"/>
                          <w:b/>
                          <w:u w:val="single"/>
                        </w:rPr>
                      </w:pPr>
                    </w:p>
                  </w:txbxContent>
                </v:textbox>
              </v:shape>
            </w:pict>
          </mc:Fallback>
        </mc:AlternateContent>
      </w:r>
      <w:r w:rsidR="007311A9">
        <w:rPr>
          <w:rFonts w:cs="Arial"/>
          <w:b/>
          <w:noProof/>
        </w:rPr>
        <w:t xml:space="preserve"> </w:t>
      </w:r>
    </w:p>
    <w:p w14:paraId="26E7BEE2" w14:textId="49E95D5C" w:rsidR="00974F8F" w:rsidRPr="007311A9" w:rsidRDefault="00974F8F" w:rsidP="00974F8F">
      <w:pPr>
        <w:shd w:val="clear" w:color="auto" w:fill="FFFFFF"/>
        <w:spacing w:before="120"/>
        <w:ind w:right="-23"/>
        <w:rPr>
          <w:rFonts w:cs="Arial"/>
          <w:b/>
        </w:rPr>
      </w:pPr>
    </w:p>
    <w:p w14:paraId="2392BA59" w14:textId="18AF7029" w:rsidR="00974F8F" w:rsidRPr="0063598C" w:rsidRDefault="00361E47" w:rsidP="00974F8F">
      <w:pPr>
        <w:shd w:val="clear" w:color="auto" w:fill="FFFFFF"/>
        <w:spacing w:before="120"/>
        <w:ind w:right="-23"/>
        <w:rPr>
          <w:rFonts w:cs="Arial"/>
          <w:b/>
          <w:u w:val="single"/>
        </w:rPr>
      </w:pPr>
      <w:r>
        <w:rPr>
          <w:rFonts w:cs="Arial"/>
          <w:b/>
          <w:noProof/>
        </w:rPr>
        <mc:AlternateContent>
          <mc:Choice Requires="wps">
            <w:drawing>
              <wp:anchor distT="0" distB="0" distL="114300" distR="114300" simplePos="0" relativeHeight="251662336" behindDoc="0" locked="0" layoutInCell="1" allowOverlap="1" wp14:anchorId="12B0992D" wp14:editId="1D6E914A">
                <wp:simplePos x="0" y="0"/>
                <wp:positionH relativeFrom="column">
                  <wp:posOffset>0</wp:posOffset>
                </wp:positionH>
                <wp:positionV relativeFrom="paragraph">
                  <wp:posOffset>184785</wp:posOffset>
                </wp:positionV>
                <wp:extent cx="4389120" cy="1041400"/>
                <wp:effectExtent l="0" t="0" r="11430" b="254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C7176" w14:textId="38F7F30E" w:rsidR="002816A1" w:rsidRPr="00A47008" w:rsidRDefault="00C94B66" w:rsidP="00404706">
                            <w:pPr>
                              <w:shd w:val="clear" w:color="auto" w:fill="FFFFFF"/>
                              <w:spacing w:after="180"/>
                              <w:ind w:right="-23"/>
                              <w:jc w:val="left"/>
                              <w:rPr>
                                <w:rFonts w:cs="Arial"/>
                                <w:b/>
                                <w:i/>
                                <w:color w:val="548DD4" w:themeColor="text2" w:themeTint="99"/>
                              </w:rPr>
                            </w:pPr>
                            <w:r>
                              <w:rPr>
                                <w:rFonts w:cs="Arial"/>
                                <w:b/>
                                <w:u w:val="single"/>
                              </w:rPr>
                              <w:t>P</w:t>
                            </w:r>
                            <w:r w:rsidR="002816A1" w:rsidRPr="00DD1F50">
                              <w:rPr>
                                <w:rFonts w:cs="Arial"/>
                                <w:b/>
                                <w:u w:val="single"/>
                              </w:rPr>
                              <w:t>hénomène de corrosion</w:t>
                            </w:r>
                            <w:r w:rsidR="00A47008">
                              <w:rPr>
                                <w:rFonts w:cs="Arial"/>
                                <w:b/>
                                <w:u w:val="single"/>
                              </w:rPr>
                              <w:t xml:space="preserve"> </w:t>
                            </w:r>
                          </w:p>
                          <w:p w14:paraId="2917C6D7" w14:textId="77777777" w:rsidR="0018331D" w:rsidRDefault="0018331D" w:rsidP="00974F8F">
                            <w:pPr>
                              <w:shd w:val="clear" w:color="auto" w:fill="FFFFFF"/>
                              <w:spacing w:before="120"/>
                              <w:ind w:right="-23"/>
                              <w:rPr>
                                <w:rFonts w:cs="Arial"/>
                              </w:rPr>
                            </w:pPr>
                            <w:r w:rsidRPr="0018331D">
                              <w:rPr>
                                <w:rFonts w:cs="Arial"/>
                              </w:rPr>
                              <w:t xml:space="preserve">Lors du phénomène de corrosion en milieu humide, un métal M est oxydé sous l’action du dioxygène dissous dans l’eau en un cation </w:t>
                            </w:r>
                            <w:proofErr w:type="spellStart"/>
                            <w:r w:rsidRPr="0018331D">
                              <w:rPr>
                                <w:rFonts w:cs="Arial"/>
                              </w:rPr>
                              <w:t>M</w:t>
                            </w:r>
                            <w:r w:rsidRPr="0018331D">
                              <w:rPr>
                                <w:rFonts w:cs="Arial"/>
                                <w:vertAlign w:val="superscript"/>
                              </w:rPr>
                              <w:t>k</w:t>
                            </w:r>
                            <w:proofErr w:type="spellEnd"/>
                            <w:r w:rsidRPr="0018331D">
                              <w:rPr>
                                <w:rFonts w:cs="Arial"/>
                                <w:vertAlign w:val="superscript"/>
                              </w:rPr>
                              <w:t>+</w:t>
                            </w:r>
                            <w:r w:rsidRPr="0018331D">
                              <w:rPr>
                                <w:rFonts w:cs="Arial"/>
                              </w:rPr>
                              <w:t xml:space="preserve">. </w:t>
                            </w:r>
                          </w:p>
                          <w:p w14:paraId="67E6E89C" w14:textId="2938BA4D" w:rsidR="00C87CB8" w:rsidRDefault="00C87CB8" w:rsidP="00974F8F">
                            <w:pPr>
                              <w:shd w:val="clear" w:color="auto" w:fill="FFFFFF"/>
                              <w:spacing w:before="120"/>
                              <w:ind w:right="-23"/>
                              <w:rPr>
                                <w:rFonts w:cs="Arial"/>
                              </w:rPr>
                            </w:pPr>
                            <w:r>
                              <w:rPr>
                                <w:rFonts w:cs="Arial"/>
                              </w:rPr>
                              <w:t>Par exemple, le fer est dans un premier temps oxydé en Fe</w:t>
                            </w:r>
                            <w:r w:rsidRPr="00C87CB8">
                              <w:rPr>
                                <w:rFonts w:cs="Arial"/>
                                <w:vertAlign w:val="superscript"/>
                              </w:rPr>
                              <w:t>2+</w:t>
                            </w:r>
                            <w:r>
                              <w:rPr>
                                <w:rFonts w:cs="Aria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0;margin-top:14.55pt;width:345.6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" filled="f">
                <v:textbox inset=",7.2pt,,7.2pt">
                  <w:txbxContent>
                    <w:p w14:paraId="7E2C7176" w14:textId="38F7F30E" w:rsidR="002816A1" w:rsidRPr="00A47008" w:rsidRDefault="00C94B66" w:rsidP="00404706">
                      <w:pPr>
                        <w:shd w:val="clear" w:color="auto" w:fill="FFFFFF"/>
                        <w:spacing w:after="180"/>
                        <w:ind w:right="-23"/>
                        <w:jc w:val="left"/>
                        <w:rPr>
                          <w:rFonts w:cs="Arial"/>
                          <w:b/>
                          <w:i/>
                          <w:color w:val="548DD4" w:themeColor="text2" w:themeTint="99"/>
                        </w:rPr>
                      </w:pPr>
                      <w:r>
                        <w:rPr>
                          <w:rFonts w:cs="Arial"/>
                          <w:b/>
                          <w:u w:val="single"/>
                        </w:rPr>
                        <w:t>P</w:t>
                      </w:r>
                      <w:r w:rsidR="002816A1" w:rsidRPr="00DD1F50">
                        <w:rPr>
                          <w:rFonts w:cs="Arial"/>
                          <w:b/>
                          <w:u w:val="single"/>
                        </w:rPr>
                        <w:t>hénomène de corrosion</w:t>
                      </w:r>
                      <w:r w:rsidR="00A47008">
                        <w:rPr>
                          <w:rFonts w:cs="Arial"/>
                          <w:b/>
                          <w:u w:val="single"/>
                        </w:rPr>
                        <w:t xml:space="preserve"> </w:t>
                      </w:r>
                    </w:p>
                    <w:p w14:paraId="2917C6D7" w14:textId="77777777" w:rsidR="0018331D" w:rsidRDefault="0018331D" w:rsidP="00974F8F">
                      <w:pPr>
                        <w:shd w:val="clear" w:color="auto" w:fill="FFFFFF"/>
                        <w:spacing w:before="120"/>
                        <w:ind w:right="-23"/>
                        <w:rPr>
                          <w:rFonts w:cs="Arial"/>
                        </w:rPr>
                      </w:pPr>
                      <w:r w:rsidRPr="0018331D">
                        <w:rPr>
                          <w:rFonts w:cs="Arial"/>
                        </w:rPr>
                        <w:t xml:space="preserve">Lors du phénomène de corrosion en milieu humide, un métal M est oxydé sous l’action du dioxygène dissous dans l’eau en un cation </w:t>
                      </w:r>
                      <w:proofErr w:type="spellStart"/>
                      <w:r w:rsidRPr="0018331D">
                        <w:rPr>
                          <w:rFonts w:cs="Arial"/>
                        </w:rPr>
                        <w:t>M</w:t>
                      </w:r>
                      <w:r w:rsidRPr="0018331D">
                        <w:rPr>
                          <w:rFonts w:cs="Arial"/>
                          <w:vertAlign w:val="superscript"/>
                        </w:rPr>
                        <w:t>k</w:t>
                      </w:r>
                      <w:proofErr w:type="spellEnd"/>
                      <w:r w:rsidRPr="0018331D">
                        <w:rPr>
                          <w:rFonts w:cs="Arial"/>
                          <w:vertAlign w:val="superscript"/>
                        </w:rPr>
                        <w:t>+</w:t>
                      </w:r>
                      <w:r w:rsidRPr="0018331D">
                        <w:rPr>
                          <w:rFonts w:cs="Arial"/>
                        </w:rPr>
                        <w:t xml:space="preserve">. </w:t>
                      </w:r>
                    </w:p>
                    <w:p w14:paraId="67E6E89C" w14:textId="2938BA4D" w:rsidR="00C87CB8" w:rsidRDefault="00C87CB8" w:rsidP="00974F8F">
                      <w:pPr>
                        <w:shd w:val="clear" w:color="auto" w:fill="FFFFFF"/>
                        <w:spacing w:before="120"/>
                        <w:ind w:right="-23"/>
                        <w:rPr>
                          <w:rFonts w:cs="Arial"/>
                        </w:rPr>
                      </w:pPr>
                      <w:r>
                        <w:rPr>
                          <w:rFonts w:cs="Arial"/>
                        </w:rPr>
                        <w:t>Par exemple, le fer est dans un premier temps oxydé en Fe</w:t>
                      </w:r>
                      <w:r w:rsidRPr="00C87CB8">
                        <w:rPr>
                          <w:rFonts w:cs="Arial"/>
                          <w:vertAlign w:val="superscript"/>
                        </w:rPr>
                        <w:t>2+</w:t>
                      </w:r>
                      <w:r>
                        <w:rPr>
                          <w:rFonts w:cs="Arial"/>
                        </w:rPr>
                        <w:t>.</w:t>
                      </w:r>
                    </w:p>
                  </w:txbxContent>
                </v:textbox>
              </v:shape>
            </w:pict>
          </mc:Fallback>
        </mc:AlternateContent>
      </w:r>
    </w:p>
    <w:p w14:paraId="4F039E6E" w14:textId="77777777" w:rsidR="00974F8F" w:rsidRDefault="00974F8F" w:rsidP="00974F8F">
      <w:pPr>
        <w:shd w:val="clear" w:color="auto" w:fill="FFFFFF"/>
        <w:spacing w:before="120"/>
        <w:ind w:right="-23"/>
        <w:rPr>
          <w:rFonts w:cs="Arial"/>
          <w:b/>
        </w:rPr>
      </w:pPr>
    </w:p>
    <w:p w14:paraId="58E1C158" w14:textId="77777777" w:rsidR="00974F8F" w:rsidRDefault="00974F8F" w:rsidP="00974F8F">
      <w:pPr>
        <w:shd w:val="clear" w:color="auto" w:fill="FFFFFF"/>
        <w:spacing w:before="120"/>
        <w:ind w:right="-23"/>
        <w:rPr>
          <w:rFonts w:cs="Arial"/>
          <w:b/>
        </w:rPr>
      </w:pPr>
    </w:p>
    <w:p w14:paraId="67C32F93" w14:textId="77777777" w:rsidR="00974F8F" w:rsidRDefault="00974F8F" w:rsidP="00974F8F">
      <w:pPr>
        <w:shd w:val="clear" w:color="auto" w:fill="FFFFFF"/>
        <w:spacing w:before="120"/>
        <w:ind w:right="-23"/>
        <w:rPr>
          <w:rFonts w:cs="Arial"/>
          <w:b/>
        </w:rPr>
      </w:pPr>
    </w:p>
    <w:p w14:paraId="4604F5BD" w14:textId="77777777" w:rsidR="00974F8F" w:rsidRDefault="00974F8F" w:rsidP="00974F8F">
      <w:pPr>
        <w:shd w:val="clear" w:color="auto" w:fill="FFFFFF"/>
        <w:spacing w:before="120"/>
        <w:ind w:right="-23"/>
        <w:rPr>
          <w:rFonts w:cs="Arial"/>
          <w:b/>
        </w:rPr>
      </w:pPr>
    </w:p>
    <w:p w14:paraId="47543D9C" w14:textId="7AA44B48" w:rsidR="00974F8F" w:rsidRDefault="00974F8F" w:rsidP="00974F8F">
      <w:pPr>
        <w:shd w:val="clear" w:color="auto" w:fill="FFFFFF"/>
        <w:spacing w:before="120"/>
        <w:ind w:right="-23"/>
        <w:rPr>
          <w:rFonts w:cs="Arial"/>
          <w:b/>
        </w:rPr>
      </w:pPr>
    </w:p>
    <w:p w14:paraId="05CC5D5F" w14:textId="0C1C95F8" w:rsidR="00974F8F" w:rsidRDefault="0018331D" w:rsidP="00974F8F">
      <w:pPr>
        <w:shd w:val="clear" w:color="auto" w:fill="FFFFFF"/>
        <w:spacing w:before="120"/>
        <w:ind w:right="-23"/>
        <w:rPr>
          <w:rFonts w:cs="Arial"/>
          <w:b/>
        </w:rPr>
      </w:pPr>
      <w:r>
        <w:rPr>
          <w:rFonts w:cs="Arial"/>
          <w:b/>
          <w:noProof/>
        </w:rPr>
        <mc:AlternateContent>
          <mc:Choice Requires="wps">
            <w:drawing>
              <wp:anchor distT="0" distB="0" distL="114300" distR="114300" simplePos="0" relativeHeight="251659264" behindDoc="0" locked="0" layoutInCell="1" allowOverlap="1" wp14:anchorId="0B545F29" wp14:editId="3E5845B1">
                <wp:simplePos x="0" y="0"/>
                <wp:positionH relativeFrom="column">
                  <wp:posOffset>0</wp:posOffset>
                </wp:positionH>
                <wp:positionV relativeFrom="paragraph">
                  <wp:posOffset>306705</wp:posOffset>
                </wp:positionV>
                <wp:extent cx="6634480" cy="1804670"/>
                <wp:effectExtent l="0" t="0" r="13970" b="24130"/>
                <wp:wrapTight wrapText="bothSides">
                  <wp:wrapPolygon edited="0">
                    <wp:start x="0" y="0"/>
                    <wp:lineTo x="0" y="21661"/>
                    <wp:lineTo x="21583" y="21661"/>
                    <wp:lineTo x="21583" y="0"/>
                    <wp:lineTo x="0" y="0"/>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804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7E47D" w14:textId="73419605" w:rsidR="002816A1" w:rsidRDefault="00C94B66" w:rsidP="00CF4E5B">
                            <w:pPr>
                              <w:jc w:val="left"/>
                              <w:rPr>
                                <w:rFonts w:cs="Arial"/>
                                <w:b/>
                                <w:bCs/>
                                <w:u w:val="single"/>
                              </w:rPr>
                            </w:pPr>
                            <w:r>
                              <w:rPr>
                                <w:rFonts w:cs="Arial"/>
                                <w:b/>
                                <w:bCs/>
                                <w:u w:val="single"/>
                              </w:rPr>
                              <w:t>« N</w:t>
                            </w:r>
                            <w:r w:rsidR="002816A1" w:rsidRPr="00DD1F50">
                              <w:rPr>
                                <w:rFonts w:cs="Arial"/>
                                <w:b/>
                                <w:bCs/>
                                <w:u w:val="single"/>
                              </w:rPr>
                              <w:t>oblesse</w:t>
                            </w:r>
                            <w:r>
                              <w:rPr>
                                <w:rFonts w:cs="Arial"/>
                                <w:b/>
                                <w:bCs/>
                                <w:u w:val="single"/>
                              </w:rPr>
                              <w:t> »</w:t>
                            </w:r>
                            <w:r w:rsidR="002816A1" w:rsidRPr="00DD1F50">
                              <w:rPr>
                                <w:rFonts w:cs="Arial"/>
                                <w:b/>
                                <w:bCs/>
                                <w:u w:val="single"/>
                              </w:rPr>
                              <w:t xml:space="preserve"> des métaux</w:t>
                            </w:r>
                          </w:p>
                          <w:p w14:paraId="24663F38" w14:textId="77777777" w:rsidR="0028570A" w:rsidRPr="00DD1F50" w:rsidRDefault="0028570A" w:rsidP="00974F8F">
                            <w:pPr>
                              <w:jc w:val="center"/>
                              <w:rPr>
                                <w:rFonts w:cs="Arial"/>
                                <w:b/>
                                <w:bCs/>
                                <w:u w:val="single"/>
                              </w:rPr>
                            </w:pPr>
                          </w:p>
                          <w:p w14:paraId="291F9E97" w14:textId="44D96B40" w:rsidR="002816A1" w:rsidRDefault="006139CE" w:rsidP="00974F8F">
                            <w:pPr>
                              <w:rPr>
                                <w:rFonts w:cs="Arial"/>
                                <w:bCs/>
                              </w:rPr>
                            </w:pPr>
                            <w:r w:rsidRPr="006139CE">
                              <w:rPr>
                                <w:rFonts w:cs="Arial"/>
                                <w:bCs/>
                              </w:rPr>
                              <w:t>Lorsque deux métaux sont en contact et peuvent être oxydés par le dioxygène, c’est le moins « noble » qui s’oxyde</w:t>
                            </w:r>
                            <w:r>
                              <w:rPr>
                                <w:rFonts w:cs="Arial"/>
                                <w:bCs/>
                              </w:rPr>
                              <w:t> </w:t>
                            </w:r>
                            <w:r w:rsidR="002816A1" w:rsidRPr="00DD1F50">
                              <w:rPr>
                                <w:rFonts w:cs="Arial"/>
                                <w:bCs/>
                              </w:rPr>
                              <w:t>:</w:t>
                            </w:r>
                            <w:r w:rsidR="0018331D">
                              <w:rPr>
                                <w:rFonts w:cs="Arial"/>
                                <w:bCs/>
                              </w:rPr>
                              <w:t xml:space="preserve"> </w:t>
                            </w:r>
                            <w:r w:rsidR="002816A1">
                              <w:rPr>
                                <w:rFonts w:cs="Arial"/>
                                <w:bCs/>
                              </w:rPr>
                              <w:t>il constitue</w:t>
                            </w:r>
                            <w:r w:rsidR="0028570A">
                              <w:rPr>
                                <w:rFonts w:cs="Arial"/>
                                <w:bCs/>
                              </w:rPr>
                              <w:t xml:space="preserve"> </w:t>
                            </w:r>
                            <w:r w:rsidR="0028570A" w:rsidRPr="0018331D">
                              <w:rPr>
                                <w:rFonts w:cs="Arial"/>
                                <w:bCs/>
                              </w:rPr>
                              <w:t>ainsi</w:t>
                            </w:r>
                            <w:r w:rsidR="002816A1" w:rsidRPr="0018331D">
                              <w:rPr>
                                <w:rFonts w:cs="Arial"/>
                                <w:bCs/>
                              </w:rPr>
                              <w:t xml:space="preserve"> </w:t>
                            </w:r>
                            <w:r w:rsidR="002816A1">
                              <w:rPr>
                                <w:rFonts w:cs="Arial"/>
                                <w:bCs/>
                              </w:rPr>
                              <w:t xml:space="preserve">ce que l’on appelle une </w:t>
                            </w:r>
                            <w:r w:rsidR="002816A1" w:rsidRPr="00DD1F50">
                              <w:rPr>
                                <w:rFonts w:cs="Arial"/>
                                <w:bCs/>
                              </w:rPr>
                              <w:t xml:space="preserve">anode </w:t>
                            </w:r>
                            <w:r w:rsidR="002816A1">
                              <w:rPr>
                                <w:rFonts w:cs="Arial"/>
                                <w:bCs/>
                              </w:rPr>
                              <w:t xml:space="preserve">sacrificielle </w:t>
                            </w:r>
                            <w:r w:rsidR="002816A1" w:rsidRPr="00DD1F50">
                              <w:rPr>
                                <w:rFonts w:cs="Arial"/>
                                <w:bCs/>
                              </w:rPr>
                              <w:t>et protège l’autre métal qui ne réagira pas.</w:t>
                            </w:r>
                          </w:p>
                          <w:p w14:paraId="34A3BAD8" w14:textId="77777777" w:rsidR="0018331D" w:rsidRPr="00DD1F50" w:rsidRDefault="0018331D" w:rsidP="00974F8F">
                            <w:pPr>
                              <w:rPr>
                                <w:rFonts w:cs="Arial"/>
                              </w:rPr>
                            </w:pPr>
                          </w:p>
                          <w:tbl>
                            <w:tblPr>
                              <w:tblW w:w="983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082"/>
                              <w:gridCol w:w="1082"/>
                              <w:gridCol w:w="1082"/>
                              <w:gridCol w:w="1082"/>
                              <w:gridCol w:w="1082"/>
                              <w:gridCol w:w="1071"/>
                              <w:gridCol w:w="1075"/>
                              <w:gridCol w:w="1211"/>
                            </w:tblGrid>
                            <w:tr w:rsidR="002816A1" w:rsidRPr="001733F7" w14:paraId="406DC5EE" w14:textId="77777777" w:rsidTr="002816A1">
                              <w:trPr>
                                <w:trHeight w:val="465"/>
                                <w:jc w:val="center"/>
                              </w:trPr>
                              <w:tc>
                                <w:tcPr>
                                  <w:tcW w:w="1067" w:type="dxa"/>
                                  <w:shd w:val="clear" w:color="000000" w:fill="FFFFFF"/>
                                  <w:vAlign w:val="center"/>
                                </w:tcPr>
                                <w:p w14:paraId="37EBE500" w14:textId="77777777" w:rsidR="002816A1" w:rsidRPr="001733F7" w:rsidRDefault="002816A1" w:rsidP="002816A1">
                                  <w:pPr>
                                    <w:jc w:val="center"/>
                                  </w:pPr>
                                  <w:r w:rsidRPr="001733F7">
                                    <w:t>Or</w:t>
                                  </w:r>
                                </w:p>
                              </w:tc>
                              <w:tc>
                                <w:tcPr>
                                  <w:tcW w:w="1082" w:type="dxa"/>
                                  <w:shd w:val="clear" w:color="000000" w:fill="FFFFFF"/>
                                  <w:vAlign w:val="center"/>
                                </w:tcPr>
                                <w:p w14:paraId="6FBD0D02" w14:textId="77777777" w:rsidR="002816A1" w:rsidRPr="001733F7" w:rsidRDefault="002816A1" w:rsidP="002816A1">
                                  <w:pPr>
                                    <w:jc w:val="center"/>
                                  </w:pPr>
                                  <w:r w:rsidRPr="001733F7">
                                    <w:t>Platine</w:t>
                                  </w:r>
                                </w:p>
                              </w:tc>
                              <w:tc>
                                <w:tcPr>
                                  <w:tcW w:w="1082" w:type="dxa"/>
                                  <w:shd w:val="clear" w:color="000000" w:fill="FFFFFF"/>
                                  <w:vAlign w:val="center"/>
                                </w:tcPr>
                                <w:p w14:paraId="42A90807" w14:textId="77777777" w:rsidR="002816A1" w:rsidRPr="001733F7" w:rsidRDefault="002816A1" w:rsidP="002816A1">
                                  <w:pPr>
                                    <w:jc w:val="center"/>
                                  </w:pPr>
                                  <w:r w:rsidRPr="001733F7">
                                    <w:t>Argent</w:t>
                                  </w:r>
                                </w:p>
                              </w:tc>
                              <w:tc>
                                <w:tcPr>
                                  <w:tcW w:w="1082" w:type="dxa"/>
                                  <w:shd w:val="clear" w:color="000000" w:fill="FFFFFF"/>
                                  <w:vAlign w:val="center"/>
                                </w:tcPr>
                                <w:p w14:paraId="69A5C996" w14:textId="77777777" w:rsidR="002816A1" w:rsidRPr="001733F7" w:rsidRDefault="002816A1" w:rsidP="002816A1">
                                  <w:pPr>
                                    <w:jc w:val="center"/>
                                  </w:pPr>
                                  <w:r w:rsidRPr="001733F7">
                                    <w:t>Cuivre</w:t>
                                  </w:r>
                                </w:p>
                              </w:tc>
                              <w:tc>
                                <w:tcPr>
                                  <w:tcW w:w="1082" w:type="dxa"/>
                                  <w:shd w:val="clear" w:color="000000" w:fill="FFFFFF"/>
                                  <w:vAlign w:val="center"/>
                                </w:tcPr>
                                <w:p w14:paraId="18335F8E" w14:textId="77777777" w:rsidR="002816A1" w:rsidRPr="001733F7" w:rsidRDefault="002816A1" w:rsidP="002816A1">
                                  <w:pPr>
                                    <w:jc w:val="center"/>
                                  </w:pPr>
                                  <w:r w:rsidRPr="001733F7">
                                    <w:t>Plomb</w:t>
                                  </w:r>
                                </w:p>
                              </w:tc>
                              <w:tc>
                                <w:tcPr>
                                  <w:tcW w:w="1082" w:type="dxa"/>
                                  <w:shd w:val="clear" w:color="000000" w:fill="FFFFFF"/>
                                  <w:vAlign w:val="center"/>
                                </w:tcPr>
                                <w:p w14:paraId="05E578D2" w14:textId="77777777" w:rsidR="002816A1" w:rsidRPr="001733F7" w:rsidRDefault="002816A1" w:rsidP="002816A1">
                                  <w:pPr>
                                    <w:jc w:val="center"/>
                                  </w:pPr>
                                  <w:r w:rsidRPr="001733F7">
                                    <w:t>Nickel</w:t>
                                  </w:r>
                                </w:p>
                              </w:tc>
                              <w:tc>
                                <w:tcPr>
                                  <w:tcW w:w="1071" w:type="dxa"/>
                                  <w:shd w:val="clear" w:color="000000" w:fill="FFFFFF"/>
                                  <w:vAlign w:val="center"/>
                                </w:tcPr>
                                <w:p w14:paraId="4F58C689" w14:textId="77777777" w:rsidR="002816A1" w:rsidRPr="001733F7" w:rsidRDefault="002816A1" w:rsidP="002816A1">
                                  <w:pPr>
                                    <w:jc w:val="center"/>
                                  </w:pPr>
                                  <w:r w:rsidRPr="001733F7">
                                    <w:t>Fer</w:t>
                                  </w:r>
                                </w:p>
                              </w:tc>
                              <w:tc>
                                <w:tcPr>
                                  <w:tcW w:w="1075" w:type="dxa"/>
                                  <w:shd w:val="clear" w:color="000000" w:fill="FFFFFF"/>
                                  <w:vAlign w:val="center"/>
                                </w:tcPr>
                                <w:p w14:paraId="1BC56318" w14:textId="77777777" w:rsidR="002816A1" w:rsidRPr="001733F7" w:rsidRDefault="002816A1" w:rsidP="002816A1">
                                  <w:pPr>
                                    <w:jc w:val="center"/>
                                  </w:pPr>
                                  <w:r w:rsidRPr="001733F7">
                                    <w:t>Zinc</w:t>
                                  </w:r>
                                </w:p>
                              </w:tc>
                              <w:tc>
                                <w:tcPr>
                                  <w:tcW w:w="1211" w:type="dxa"/>
                                  <w:shd w:val="clear" w:color="000000" w:fill="FFFFFF"/>
                                  <w:vAlign w:val="center"/>
                                </w:tcPr>
                                <w:p w14:paraId="7E7743B7" w14:textId="77777777" w:rsidR="002816A1" w:rsidRPr="001733F7" w:rsidRDefault="002816A1" w:rsidP="002816A1">
                                  <w:pPr>
                                    <w:jc w:val="center"/>
                                  </w:pPr>
                                  <w:r w:rsidRPr="001733F7">
                                    <w:t>Aluminium</w:t>
                                  </w:r>
                                </w:p>
                              </w:tc>
                            </w:tr>
                          </w:tbl>
                          <w:p w14:paraId="0EDF6AC2" w14:textId="77777777" w:rsidR="0018331D" w:rsidRDefault="0018331D" w:rsidP="00974F8F">
                            <w:pPr>
                              <w:rPr>
                                <w:iCs/>
                                <w:sz w:val="18"/>
                                <w:szCs w:val="18"/>
                              </w:rPr>
                            </w:pPr>
                          </w:p>
                          <w:p w14:paraId="27A795FE" w14:textId="3B1DA536" w:rsidR="002816A1" w:rsidRDefault="0018331D" w:rsidP="0018331D">
                            <w:pPr>
                              <w:jc w:val="center"/>
                              <w:rPr>
                                <w:sz w:val="18"/>
                                <w:szCs w:val="18"/>
                              </w:rPr>
                            </w:pPr>
                            <w:r>
                              <w:rPr>
                                <w:iCs/>
                                <w:sz w:val="18"/>
                                <w:szCs w:val="18"/>
                              </w:rPr>
                              <w:t>m</w:t>
                            </w:r>
                            <w:r w:rsidRPr="0018331D">
                              <w:rPr>
                                <w:iCs/>
                                <w:sz w:val="18"/>
                                <w:szCs w:val="18"/>
                              </w:rPr>
                              <w:t>étaux les plus nobles (les moins facilement corrodés)</w:t>
                            </w:r>
                            <w:r w:rsidRPr="00C87CB8">
                              <w:rPr>
                                <w:iCs/>
                                <w:sz w:val="18"/>
                                <w:szCs w:val="18"/>
                              </w:rPr>
                              <w:t xml:space="preserve">       </w:t>
                            </w:r>
                            <w:r w:rsidRPr="0018331D">
                              <w:rPr>
                                <w:iCs/>
                                <w:sz w:val="18"/>
                                <w:szCs w:val="18"/>
                                <w:lang w:val="en-US"/>
                              </w:rPr>
                              <w:sym w:font="Wingdings" w:char="F0E0"/>
                            </w:r>
                            <w:r w:rsidRPr="00C87CB8">
                              <w:rPr>
                                <w:iCs/>
                                <w:sz w:val="18"/>
                                <w:szCs w:val="18"/>
                              </w:rPr>
                              <w:t xml:space="preserve">      </w:t>
                            </w:r>
                            <w:r w:rsidRPr="0018331D">
                              <w:rPr>
                                <w:iCs/>
                                <w:sz w:val="18"/>
                                <w:szCs w:val="18"/>
                              </w:rPr>
                              <w:t>métaux les moins nobles (les plus facilement corrodés)</w:t>
                            </w:r>
                          </w:p>
                          <w:p w14:paraId="51BF2A47" w14:textId="77777777" w:rsidR="0018331D" w:rsidRDefault="0018331D" w:rsidP="00974F8F">
                            <w:pPr>
                              <w:rPr>
                                <w:sz w:val="18"/>
                                <w:szCs w:val="18"/>
                              </w:rPr>
                            </w:pPr>
                          </w:p>
                          <w:p w14:paraId="2DC5C0E8" w14:textId="77777777" w:rsidR="0018331D" w:rsidRDefault="0018331D" w:rsidP="00974F8F">
                            <w:pPr>
                              <w:rPr>
                                <w:sz w:val="18"/>
                                <w:szCs w:val="18"/>
                              </w:rPr>
                            </w:pPr>
                          </w:p>
                          <w:p w14:paraId="16865954" w14:textId="77777777" w:rsidR="0018331D" w:rsidRDefault="0018331D" w:rsidP="00974F8F">
                            <w:pPr>
                              <w:rPr>
                                <w:sz w:val="18"/>
                                <w:szCs w:val="18"/>
                              </w:rPr>
                            </w:pPr>
                          </w:p>
                          <w:p w14:paraId="192C40D0" w14:textId="77777777" w:rsidR="0018331D" w:rsidRPr="0018331D" w:rsidRDefault="0018331D" w:rsidP="00974F8F">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5" o:spid="_x0000_s1028" type="#_x0000_t202" style="position:absolute;left:0;text-align:left;margin-left:0;margin-top:24.15pt;width:522.4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" filled="f">
                <v:textbox inset=",7.2pt,,7.2pt">
                  <w:txbxContent>
                    <w:p w14:paraId="6357E47D" w14:textId="73419605" w:rsidR="002816A1" w:rsidRDefault="00C94B66" w:rsidP="00CF4E5B">
                      <w:pPr>
                        <w:jc w:val="left"/>
                        <w:rPr>
                          <w:rFonts w:cs="Arial"/>
                          <w:b/>
                          <w:bCs/>
                          <w:u w:val="single"/>
                        </w:rPr>
                      </w:pPr>
                      <w:r>
                        <w:rPr>
                          <w:rFonts w:cs="Arial"/>
                          <w:b/>
                          <w:bCs/>
                          <w:u w:val="single"/>
                        </w:rPr>
                        <w:t>« N</w:t>
                      </w:r>
                      <w:r w:rsidR="002816A1" w:rsidRPr="00DD1F50">
                        <w:rPr>
                          <w:rFonts w:cs="Arial"/>
                          <w:b/>
                          <w:bCs/>
                          <w:u w:val="single"/>
                        </w:rPr>
                        <w:t>oblesse</w:t>
                      </w:r>
                      <w:r>
                        <w:rPr>
                          <w:rFonts w:cs="Arial"/>
                          <w:b/>
                          <w:bCs/>
                          <w:u w:val="single"/>
                        </w:rPr>
                        <w:t> »</w:t>
                      </w:r>
                      <w:r w:rsidR="002816A1" w:rsidRPr="00DD1F50">
                        <w:rPr>
                          <w:rFonts w:cs="Arial"/>
                          <w:b/>
                          <w:bCs/>
                          <w:u w:val="single"/>
                        </w:rPr>
                        <w:t xml:space="preserve"> des métaux</w:t>
                      </w:r>
                    </w:p>
                    <w:p w14:paraId="24663F38" w14:textId="77777777" w:rsidR="0028570A" w:rsidRPr="00DD1F50" w:rsidRDefault="0028570A" w:rsidP="00974F8F">
                      <w:pPr>
                        <w:jc w:val="center"/>
                        <w:rPr>
                          <w:rFonts w:cs="Arial"/>
                          <w:b/>
                          <w:bCs/>
                          <w:u w:val="single"/>
                        </w:rPr>
                      </w:pPr>
                    </w:p>
                    <w:p w14:paraId="291F9E97" w14:textId="44D96B40" w:rsidR="002816A1" w:rsidRDefault="006139CE" w:rsidP="00974F8F">
                      <w:pPr>
                        <w:rPr>
                          <w:rFonts w:cs="Arial"/>
                          <w:bCs/>
                        </w:rPr>
                      </w:pPr>
                      <w:r w:rsidRPr="006139CE">
                        <w:rPr>
                          <w:rFonts w:cs="Arial"/>
                          <w:bCs/>
                        </w:rPr>
                        <w:t>Lorsque deux métaux sont en contact et peuvent être oxydés par le dioxygène, c’est le moins « noble » qui s’oxyde</w:t>
                      </w:r>
                      <w:r>
                        <w:rPr>
                          <w:rFonts w:cs="Arial"/>
                          <w:bCs/>
                        </w:rPr>
                        <w:t> </w:t>
                      </w:r>
                      <w:r w:rsidR="002816A1" w:rsidRPr="00DD1F50">
                        <w:rPr>
                          <w:rFonts w:cs="Arial"/>
                          <w:bCs/>
                        </w:rPr>
                        <w:t>:</w:t>
                      </w:r>
                      <w:r w:rsidR="0018331D">
                        <w:rPr>
                          <w:rFonts w:cs="Arial"/>
                          <w:bCs/>
                        </w:rPr>
                        <w:t xml:space="preserve"> </w:t>
                      </w:r>
                      <w:r w:rsidR="002816A1">
                        <w:rPr>
                          <w:rFonts w:cs="Arial"/>
                          <w:bCs/>
                        </w:rPr>
                        <w:t>il constitue</w:t>
                      </w:r>
                      <w:r w:rsidR="0028570A">
                        <w:rPr>
                          <w:rFonts w:cs="Arial"/>
                          <w:bCs/>
                        </w:rPr>
                        <w:t xml:space="preserve"> </w:t>
                      </w:r>
                      <w:r w:rsidR="0028570A" w:rsidRPr="0018331D">
                        <w:rPr>
                          <w:rFonts w:cs="Arial"/>
                          <w:bCs/>
                        </w:rPr>
                        <w:t>ainsi</w:t>
                      </w:r>
                      <w:r w:rsidR="002816A1" w:rsidRPr="0018331D">
                        <w:rPr>
                          <w:rFonts w:cs="Arial"/>
                          <w:bCs/>
                        </w:rPr>
                        <w:t xml:space="preserve"> </w:t>
                      </w:r>
                      <w:r w:rsidR="002816A1">
                        <w:rPr>
                          <w:rFonts w:cs="Arial"/>
                          <w:bCs/>
                        </w:rPr>
                        <w:t xml:space="preserve">ce que l’on appelle une </w:t>
                      </w:r>
                      <w:r w:rsidR="002816A1" w:rsidRPr="00DD1F50">
                        <w:rPr>
                          <w:rFonts w:cs="Arial"/>
                          <w:bCs/>
                        </w:rPr>
                        <w:t xml:space="preserve">anode </w:t>
                      </w:r>
                      <w:r w:rsidR="002816A1">
                        <w:rPr>
                          <w:rFonts w:cs="Arial"/>
                          <w:bCs/>
                        </w:rPr>
                        <w:t xml:space="preserve">sacrificielle </w:t>
                      </w:r>
                      <w:r w:rsidR="002816A1" w:rsidRPr="00DD1F50">
                        <w:rPr>
                          <w:rFonts w:cs="Arial"/>
                          <w:bCs/>
                        </w:rPr>
                        <w:t>et protège l’autre métal qui ne réagira pas.</w:t>
                      </w:r>
                    </w:p>
                    <w:p w14:paraId="34A3BAD8" w14:textId="77777777" w:rsidR="0018331D" w:rsidRPr="00DD1F50" w:rsidRDefault="0018331D" w:rsidP="00974F8F">
                      <w:pPr>
                        <w:rPr>
                          <w:rFonts w:cs="Arial"/>
                        </w:rPr>
                      </w:pPr>
                    </w:p>
                    <w:tbl>
                      <w:tblPr>
                        <w:tblW w:w="983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082"/>
                        <w:gridCol w:w="1082"/>
                        <w:gridCol w:w="1082"/>
                        <w:gridCol w:w="1082"/>
                        <w:gridCol w:w="1082"/>
                        <w:gridCol w:w="1071"/>
                        <w:gridCol w:w="1075"/>
                        <w:gridCol w:w="1211"/>
                      </w:tblGrid>
                      <w:tr w:rsidR="002816A1" w:rsidRPr="001733F7" w14:paraId="406DC5EE" w14:textId="77777777" w:rsidTr="002816A1">
                        <w:trPr>
                          <w:trHeight w:val="465"/>
                          <w:jc w:val="center"/>
                        </w:trPr>
                        <w:tc>
                          <w:tcPr>
                            <w:tcW w:w="1067" w:type="dxa"/>
                            <w:shd w:val="clear" w:color="000000" w:fill="FFFFFF"/>
                            <w:vAlign w:val="center"/>
                          </w:tcPr>
                          <w:p w14:paraId="37EBE500" w14:textId="77777777" w:rsidR="002816A1" w:rsidRPr="001733F7" w:rsidRDefault="002816A1" w:rsidP="002816A1">
                            <w:pPr>
                              <w:jc w:val="center"/>
                            </w:pPr>
                            <w:r w:rsidRPr="001733F7">
                              <w:t>Or</w:t>
                            </w:r>
                          </w:p>
                        </w:tc>
                        <w:tc>
                          <w:tcPr>
                            <w:tcW w:w="1082" w:type="dxa"/>
                            <w:shd w:val="clear" w:color="000000" w:fill="FFFFFF"/>
                            <w:vAlign w:val="center"/>
                          </w:tcPr>
                          <w:p w14:paraId="6FBD0D02" w14:textId="77777777" w:rsidR="002816A1" w:rsidRPr="001733F7" w:rsidRDefault="002816A1" w:rsidP="002816A1">
                            <w:pPr>
                              <w:jc w:val="center"/>
                            </w:pPr>
                            <w:r w:rsidRPr="001733F7">
                              <w:t>Platine</w:t>
                            </w:r>
                          </w:p>
                        </w:tc>
                        <w:tc>
                          <w:tcPr>
                            <w:tcW w:w="1082" w:type="dxa"/>
                            <w:shd w:val="clear" w:color="000000" w:fill="FFFFFF"/>
                            <w:vAlign w:val="center"/>
                          </w:tcPr>
                          <w:p w14:paraId="42A90807" w14:textId="77777777" w:rsidR="002816A1" w:rsidRPr="001733F7" w:rsidRDefault="002816A1" w:rsidP="002816A1">
                            <w:pPr>
                              <w:jc w:val="center"/>
                            </w:pPr>
                            <w:r w:rsidRPr="001733F7">
                              <w:t>Argent</w:t>
                            </w:r>
                          </w:p>
                        </w:tc>
                        <w:tc>
                          <w:tcPr>
                            <w:tcW w:w="1082" w:type="dxa"/>
                            <w:shd w:val="clear" w:color="000000" w:fill="FFFFFF"/>
                            <w:vAlign w:val="center"/>
                          </w:tcPr>
                          <w:p w14:paraId="69A5C996" w14:textId="77777777" w:rsidR="002816A1" w:rsidRPr="001733F7" w:rsidRDefault="002816A1" w:rsidP="002816A1">
                            <w:pPr>
                              <w:jc w:val="center"/>
                            </w:pPr>
                            <w:r w:rsidRPr="001733F7">
                              <w:t>Cuivre</w:t>
                            </w:r>
                          </w:p>
                        </w:tc>
                        <w:tc>
                          <w:tcPr>
                            <w:tcW w:w="1082" w:type="dxa"/>
                            <w:shd w:val="clear" w:color="000000" w:fill="FFFFFF"/>
                            <w:vAlign w:val="center"/>
                          </w:tcPr>
                          <w:p w14:paraId="18335F8E" w14:textId="77777777" w:rsidR="002816A1" w:rsidRPr="001733F7" w:rsidRDefault="002816A1" w:rsidP="002816A1">
                            <w:pPr>
                              <w:jc w:val="center"/>
                            </w:pPr>
                            <w:r w:rsidRPr="001733F7">
                              <w:t>Plomb</w:t>
                            </w:r>
                          </w:p>
                        </w:tc>
                        <w:tc>
                          <w:tcPr>
                            <w:tcW w:w="1082" w:type="dxa"/>
                            <w:shd w:val="clear" w:color="000000" w:fill="FFFFFF"/>
                            <w:vAlign w:val="center"/>
                          </w:tcPr>
                          <w:p w14:paraId="05E578D2" w14:textId="77777777" w:rsidR="002816A1" w:rsidRPr="001733F7" w:rsidRDefault="002816A1" w:rsidP="002816A1">
                            <w:pPr>
                              <w:jc w:val="center"/>
                            </w:pPr>
                            <w:r w:rsidRPr="001733F7">
                              <w:t>Nickel</w:t>
                            </w:r>
                          </w:p>
                        </w:tc>
                        <w:tc>
                          <w:tcPr>
                            <w:tcW w:w="1071" w:type="dxa"/>
                            <w:shd w:val="clear" w:color="000000" w:fill="FFFFFF"/>
                            <w:vAlign w:val="center"/>
                          </w:tcPr>
                          <w:p w14:paraId="4F58C689" w14:textId="77777777" w:rsidR="002816A1" w:rsidRPr="001733F7" w:rsidRDefault="002816A1" w:rsidP="002816A1">
                            <w:pPr>
                              <w:jc w:val="center"/>
                            </w:pPr>
                            <w:r w:rsidRPr="001733F7">
                              <w:t>Fer</w:t>
                            </w:r>
                          </w:p>
                        </w:tc>
                        <w:tc>
                          <w:tcPr>
                            <w:tcW w:w="1075" w:type="dxa"/>
                            <w:shd w:val="clear" w:color="000000" w:fill="FFFFFF"/>
                            <w:vAlign w:val="center"/>
                          </w:tcPr>
                          <w:p w14:paraId="1BC56318" w14:textId="77777777" w:rsidR="002816A1" w:rsidRPr="001733F7" w:rsidRDefault="002816A1" w:rsidP="002816A1">
                            <w:pPr>
                              <w:jc w:val="center"/>
                            </w:pPr>
                            <w:r w:rsidRPr="001733F7">
                              <w:t>Zinc</w:t>
                            </w:r>
                          </w:p>
                        </w:tc>
                        <w:tc>
                          <w:tcPr>
                            <w:tcW w:w="1211" w:type="dxa"/>
                            <w:shd w:val="clear" w:color="000000" w:fill="FFFFFF"/>
                            <w:vAlign w:val="center"/>
                          </w:tcPr>
                          <w:p w14:paraId="7E7743B7" w14:textId="77777777" w:rsidR="002816A1" w:rsidRPr="001733F7" w:rsidRDefault="002816A1" w:rsidP="002816A1">
                            <w:pPr>
                              <w:jc w:val="center"/>
                            </w:pPr>
                            <w:r w:rsidRPr="001733F7">
                              <w:t>Aluminium</w:t>
                            </w:r>
                          </w:p>
                        </w:tc>
                      </w:tr>
                    </w:tbl>
                    <w:p w14:paraId="0EDF6AC2" w14:textId="77777777" w:rsidR="0018331D" w:rsidRDefault="0018331D" w:rsidP="00974F8F">
                      <w:pPr>
                        <w:rPr>
                          <w:iCs/>
                          <w:sz w:val="18"/>
                          <w:szCs w:val="18"/>
                        </w:rPr>
                      </w:pPr>
                    </w:p>
                    <w:p w14:paraId="27A795FE" w14:textId="3B1DA536" w:rsidR="002816A1" w:rsidRDefault="0018331D" w:rsidP="0018331D">
                      <w:pPr>
                        <w:jc w:val="center"/>
                        <w:rPr>
                          <w:sz w:val="18"/>
                          <w:szCs w:val="18"/>
                        </w:rPr>
                      </w:pPr>
                      <w:r>
                        <w:rPr>
                          <w:iCs/>
                          <w:sz w:val="18"/>
                          <w:szCs w:val="18"/>
                        </w:rPr>
                        <w:t>m</w:t>
                      </w:r>
                      <w:r w:rsidRPr="0018331D">
                        <w:rPr>
                          <w:iCs/>
                          <w:sz w:val="18"/>
                          <w:szCs w:val="18"/>
                        </w:rPr>
                        <w:t>étaux les plus nobles (les moins facilement corrodés)</w:t>
                      </w:r>
                      <w:r w:rsidRPr="00C87CB8">
                        <w:rPr>
                          <w:iCs/>
                          <w:sz w:val="18"/>
                          <w:szCs w:val="18"/>
                        </w:rPr>
                        <w:t xml:space="preserve">       </w:t>
                      </w:r>
                      <w:r w:rsidRPr="0018331D">
                        <w:rPr>
                          <w:iCs/>
                          <w:sz w:val="18"/>
                          <w:szCs w:val="18"/>
                          <w:lang w:val="en-US"/>
                        </w:rPr>
                        <w:sym w:font="Wingdings" w:char="F0E0"/>
                      </w:r>
                      <w:r w:rsidRPr="00C87CB8">
                        <w:rPr>
                          <w:iCs/>
                          <w:sz w:val="18"/>
                          <w:szCs w:val="18"/>
                        </w:rPr>
                        <w:t xml:space="preserve">      </w:t>
                      </w:r>
                      <w:r w:rsidRPr="0018331D">
                        <w:rPr>
                          <w:iCs/>
                          <w:sz w:val="18"/>
                          <w:szCs w:val="18"/>
                        </w:rPr>
                        <w:t>métaux les moins nobles (les plus facilement corrodés)</w:t>
                      </w:r>
                    </w:p>
                    <w:p w14:paraId="51BF2A47" w14:textId="77777777" w:rsidR="0018331D" w:rsidRDefault="0018331D" w:rsidP="00974F8F">
                      <w:pPr>
                        <w:rPr>
                          <w:sz w:val="18"/>
                          <w:szCs w:val="18"/>
                        </w:rPr>
                      </w:pPr>
                    </w:p>
                    <w:p w14:paraId="2DC5C0E8" w14:textId="77777777" w:rsidR="0018331D" w:rsidRDefault="0018331D" w:rsidP="00974F8F">
                      <w:pPr>
                        <w:rPr>
                          <w:sz w:val="18"/>
                          <w:szCs w:val="18"/>
                        </w:rPr>
                      </w:pPr>
                    </w:p>
                    <w:p w14:paraId="16865954" w14:textId="77777777" w:rsidR="0018331D" w:rsidRDefault="0018331D" w:rsidP="00974F8F">
                      <w:pPr>
                        <w:rPr>
                          <w:sz w:val="18"/>
                          <w:szCs w:val="18"/>
                        </w:rPr>
                      </w:pPr>
                    </w:p>
                    <w:p w14:paraId="192C40D0" w14:textId="77777777" w:rsidR="0018331D" w:rsidRPr="0018331D" w:rsidRDefault="0018331D" w:rsidP="00974F8F">
                      <w:pPr>
                        <w:rPr>
                          <w:sz w:val="18"/>
                          <w:szCs w:val="18"/>
                        </w:rPr>
                      </w:pPr>
                    </w:p>
                  </w:txbxContent>
                </v:textbox>
                <w10:wrap type="tight"/>
              </v:shape>
            </w:pict>
          </mc:Fallback>
        </mc:AlternateContent>
      </w:r>
    </w:p>
    <w:p w14:paraId="586AD117" w14:textId="58BAAA1A" w:rsidR="0028570A" w:rsidRDefault="0028570A" w:rsidP="00974F8F">
      <w:pPr>
        <w:shd w:val="clear" w:color="auto" w:fill="FFFFFF"/>
        <w:spacing w:before="120"/>
        <w:ind w:right="-23"/>
        <w:rPr>
          <w:rFonts w:cs="Arial"/>
          <w:b/>
        </w:rPr>
      </w:pPr>
    </w:p>
    <w:p w14:paraId="14E44DA7" w14:textId="77777777" w:rsidR="0028570A" w:rsidRDefault="0028570A" w:rsidP="00974F8F">
      <w:pPr>
        <w:shd w:val="clear" w:color="auto" w:fill="FFFFFF"/>
        <w:spacing w:before="120"/>
        <w:ind w:right="-23"/>
        <w:rPr>
          <w:rFonts w:cs="Arial"/>
          <w:b/>
        </w:rPr>
      </w:pPr>
    </w:p>
    <w:p w14:paraId="0C26B4DF" w14:textId="77777777" w:rsidR="00974F8F" w:rsidRPr="00DC1549" w:rsidRDefault="00974F8F" w:rsidP="00974F8F">
      <w:pPr>
        <w:shd w:val="clear" w:color="auto" w:fill="FFFFFF"/>
        <w:spacing w:before="120"/>
        <w:ind w:right="-23"/>
        <w:rPr>
          <w:rFonts w:cs="Arial"/>
          <w:b/>
        </w:rPr>
      </w:pPr>
      <w:r>
        <w:rPr>
          <w:rFonts w:cs="Arial"/>
          <w:b/>
          <w:noProof/>
        </w:rPr>
        <w:lastRenderedPageBreak/>
        <mc:AlternateContent>
          <mc:Choice Requires="wps">
            <w:drawing>
              <wp:anchor distT="0" distB="0" distL="114300" distR="114300" simplePos="0" relativeHeight="251660288" behindDoc="0" locked="0" layoutInCell="1" allowOverlap="1" wp14:anchorId="4DF7B696" wp14:editId="332485E3">
                <wp:simplePos x="0" y="0"/>
                <wp:positionH relativeFrom="column">
                  <wp:posOffset>-100330</wp:posOffset>
                </wp:positionH>
                <wp:positionV relativeFrom="paragraph">
                  <wp:posOffset>62230</wp:posOffset>
                </wp:positionV>
                <wp:extent cx="6852920" cy="1315085"/>
                <wp:effectExtent l="0" t="0" r="30480" b="31115"/>
                <wp:wrapTight wrapText="bothSides">
                  <wp:wrapPolygon edited="0">
                    <wp:start x="0" y="0"/>
                    <wp:lineTo x="0" y="21694"/>
                    <wp:lineTo x="21616" y="21694"/>
                    <wp:lineTo x="21616" y="0"/>
                    <wp:lineTo x="0" y="0"/>
                  </wp:wrapPolygon>
                </wp:wrapTight>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31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D5095" w14:textId="3B66D3BC" w:rsidR="002816A1" w:rsidRDefault="00C94B66" w:rsidP="00404706">
                            <w:pPr>
                              <w:tabs>
                                <w:tab w:val="left" w:pos="699"/>
                              </w:tabs>
                              <w:spacing w:before="100" w:beforeAutospacing="1"/>
                              <w:jc w:val="center"/>
                              <w:rPr>
                                <w:rFonts w:cs="Arial"/>
                                <w:b/>
                                <w:u w:val="single"/>
                              </w:rPr>
                            </w:pPr>
                            <w:r>
                              <w:rPr>
                                <w:rFonts w:cs="Arial"/>
                                <w:b/>
                                <w:u w:val="single"/>
                              </w:rPr>
                              <w:t>T</w:t>
                            </w:r>
                            <w:r w:rsidR="002816A1" w:rsidRPr="00DD1F50">
                              <w:rPr>
                                <w:rFonts w:cs="Arial"/>
                                <w:b/>
                                <w:u w:val="single"/>
                              </w:rPr>
                              <w:t>ests caractéristiques</w:t>
                            </w:r>
                            <w:r>
                              <w:rPr>
                                <w:rFonts w:cs="Arial"/>
                                <w:b/>
                                <w:u w:val="single"/>
                              </w:rPr>
                              <w:t xml:space="preserve"> de quelques ions </w:t>
                            </w:r>
                          </w:p>
                          <w:p w14:paraId="78491BDF" w14:textId="77777777" w:rsidR="002816A1" w:rsidRPr="00DD1F50" w:rsidRDefault="002816A1" w:rsidP="00974F8F">
                            <w:pPr>
                              <w:tabs>
                                <w:tab w:val="left" w:pos="699"/>
                              </w:tabs>
                              <w:jc w:val="cente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94"/>
                              <w:gridCol w:w="3176"/>
                            </w:tblGrid>
                            <w:tr w:rsidR="002816A1" w:rsidRPr="001733F7" w14:paraId="6D764F50" w14:textId="77777777" w:rsidTr="002816A1">
                              <w:trPr>
                                <w:jc w:val="center"/>
                              </w:trPr>
                              <w:tc>
                                <w:tcPr>
                                  <w:tcW w:w="1668" w:type="dxa"/>
                                  <w:shd w:val="clear" w:color="auto" w:fill="auto"/>
                                  <w:vAlign w:val="bottom"/>
                                </w:tcPr>
                                <w:p w14:paraId="27BF3F9C" w14:textId="77777777" w:rsidR="002816A1" w:rsidRPr="001733F7" w:rsidRDefault="002816A1" w:rsidP="002816A1">
                                  <w:pPr>
                                    <w:tabs>
                                      <w:tab w:val="left" w:pos="699"/>
                                    </w:tabs>
                                    <w:jc w:val="center"/>
                                    <w:rPr>
                                      <w:rFonts w:cs="Arial"/>
                                      <w:b/>
                                    </w:rPr>
                                  </w:pPr>
                                  <w:r w:rsidRPr="001733F7">
                                    <w:rPr>
                                      <w:rFonts w:cs="Arial"/>
                                      <w:b/>
                                    </w:rPr>
                                    <w:t>Ion à tester</w:t>
                                  </w:r>
                                </w:p>
                              </w:tc>
                              <w:tc>
                                <w:tcPr>
                                  <w:tcW w:w="2494" w:type="dxa"/>
                                  <w:shd w:val="clear" w:color="auto" w:fill="auto"/>
                                  <w:vAlign w:val="bottom"/>
                                </w:tcPr>
                                <w:p w14:paraId="6EF8186A" w14:textId="77777777" w:rsidR="002816A1" w:rsidRPr="001733F7" w:rsidRDefault="002816A1" w:rsidP="002816A1">
                                  <w:pPr>
                                    <w:tabs>
                                      <w:tab w:val="left" w:pos="699"/>
                                    </w:tabs>
                                    <w:jc w:val="center"/>
                                    <w:rPr>
                                      <w:rFonts w:cs="Arial"/>
                                      <w:b/>
                                    </w:rPr>
                                  </w:pPr>
                                  <w:r w:rsidRPr="001733F7">
                                    <w:rPr>
                                      <w:rFonts w:cs="Arial"/>
                                      <w:b/>
                                    </w:rPr>
                                    <w:t>Réactif</w:t>
                                  </w:r>
                                </w:p>
                              </w:tc>
                              <w:tc>
                                <w:tcPr>
                                  <w:tcW w:w="3176" w:type="dxa"/>
                                  <w:shd w:val="clear" w:color="auto" w:fill="auto"/>
                                  <w:vAlign w:val="bottom"/>
                                </w:tcPr>
                                <w:p w14:paraId="3ECD850E" w14:textId="77777777" w:rsidR="002816A1" w:rsidRPr="001733F7" w:rsidRDefault="002816A1" w:rsidP="002816A1">
                                  <w:pPr>
                                    <w:tabs>
                                      <w:tab w:val="left" w:pos="699"/>
                                    </w:tabs>
                                    <w:jc w:val="center"/>
                                    <w:rPr>
                                      <w:rFonts w:cs="Arial"/>
                                      <w:b/>
                                    </w:rPr>
                                  </w:pPr>
                                  <w:r w:rsidRPr="001733F7">
                                    <w:rPr>
                                      <w:rFonts w:cs="Arial"/>
                                      <w:b/>
                                    </w:rPr>
                                    <w:t>Résultat en cas de test positif</w:t>
                                  </w:r>
                                </w:p>
                              </w:tc>
                            </w:tr>
                            <w:tr w:rsidR="002816A1" w:rsidRPr="001733F7" w14:paraId="0B65B1EE" w14:textId="77777777" w:rsidTr="002816A1">
                              <w:trPr>
                                <w:jc w:val="center"/>
                              </w:trPr>
                              <w:tc>
                                <w:tcPr>
                                  <w:tcW w:w="1668" w:type="dxa"/>
                                  <w:shd w:val="clear" w:color="auto" w:fill="auto"/>
                                  <w:vAlign w:val="bottom"/>
                                </w:tcPr>
                                <w:p w14:paraId="6ECD991C" w14:textId="77777777" w:rsidR="002816A1" w:rsidRPr="001733F7" w:rsidRDefault="002816A1" w:rsidP="002816A1">
                                  <w:pPr>
                                    <w:tabs>
                                      <w:tab w:val="left" w:pos="699"/>
                                    </w:tabs>
                                    <w:jc w:val="center"/>
                                    <w:rPr>
                                      <w:rFonts w:cs="Arial"/>
                                    </w:rPr>
                                  </w:pPr>
                                  <w:r w:rsidRPr="001733F7">
                                    <w:rPr>
                                      <w:rFonts w:cs="Arial"/>
                                    </w:rPr>
                                    <w:t>Fe</w:t>
                                  </w:r>
                                  <w:r w:rsidRPr="001733F7">
                                    <w:rPr>
                                      <w:rFonts w:cs="Arial"/>
                                      <w:vertAlign w:val="superscript"/>
                                    </w:rPr>
                                    <w:t>2</w:t>
                                  </w:r>
                                  <w:proofErr w:type="gramStart"/>
                                  <w:r w:rsidRPr="001733F7">
                                    <w:rPr>
                                      <w:rFonts w:cs="Arial"/>
                                      <w:vertAlign w:val="superscript"/>
                                    </w:rPr>
                                    <w:t>+</w:t>
                                  </w:r>
                                  <w:r w:rsidRPr="001733F7">
                                    <w:rPr>
                                      <w:rFonts w:cs="Arial"/>
                                    </w:rPr>
                                    <w:t>(</w:t>
                                  </w:r>
                                  <w:proofErr w:type="spellStart"/>
                                  <w:proofErr w:type="gramEnd"/>
                                  <w:r w:rsidRPr="001733F7">
                                    <w:rPr>
                                      <w:rFonts w:cs="Arial"/>
                                    </w:rPr>
                                    <w:t>aq</w:t>
                                  </w:r>
                                  <w:proofErr w:type="spellEnd"/>
                                  <w:r w:rsidRPr="001733F7">
                                    <w:rPr>
                                      <w:rFonts w:cs="Arial"/>
                                    </w:rPr>
                                    <w:t>)</w:t>
                                  </w:r>
                                </w:p>
                              </w:tc>
                              <w:tc>
                                <w:tcPr>
                                  <w:tcW w:w="2494" w:type="dxa"/>
                                  <w:shd w:val="clear" w:color="auto" w:fill="auto"/>
                                  <w:vAlign w:val="bottom"/>
                                </w:tcPr>
                                <w:p w14:paraId="6077BA7C" w14:textId="77777777" w:rsidR="002816A1" w:rsidRPr="001733F7" w:rsidRDefault="002816A1" w:rsidP="002816A1">
                                  <w:pPr>
                                    <w:tabs>
                                      <w:tab w:val="left" w:pos="699"/>
                                    </w:tabs>
                                    <w:jc w:val="center"/>
                                    <w:rPr>
                                      <w:rFonts w:cs="Arial"/>
                                    </w:rPr>
                                  </w:pPr>
                                  <w:r w:rsidRPr="001733F7">
                                    <w:rPr>
                                      <w:rFonts w:cs="Arial"/>
                                    </w:rPr>
                                    <w:t>Ion hexacyanoferrate (III)</w:t>
                                  </w:r>
                                </w:p>
                              </w:tc>
                              <w:tc>
                                <w:tcPr>
                                  <w:tcW w:w="3176" w:type="dxa"/>
                                  <w:shd w:val="clear" w:color="auto" w:fill="auto"/>
                                  <w:vAlign w:val="bottom"/>
                                </w:tcPr>
                                <w:p w14:paraId="6C3A15DD" w14:textId="77777777" w:rsidR="002816A1" w:rsidRPr="001733F7" w:rsidRDefault="002816A1" w:rsidP="002816A1">
                                  <w:pPr>
                                    <w:tabs>
                                      <w:tab w:val="left" w:pos="699"/>
                                    </w:tabs>
                                    <w:jc w:val="center"/>
                                    <w:rPr>
                                      <w:rFonts w:cs="Arial"/>
                                    </w:rPr>
                                  </w:pPr>
                                  <w:r w:rsidRPr="001733F7">
                                    <w:rPr>
                                      <w:rFonts w:cs="Arial"/>
                                    </w:rPr>
                                    <w:t>Coloration bleue</w:t>
                                  </w:r>
                                </w:p>
                              </w:tc>
                            </w:tr>
                            <w:tr w:rsidR="002816A1" w:rsidRPr="001733F7" w14:paraId="1B71495E" w14:textId="77777777" w:rsidTr="002816A1">
                              <w:trPr>
                                <w:jc w:val="center"/>
                              </w:trPr>
                              <w:tc>
                                <w:tcPr>
                                  <w:tcW w:w="1668" w:type="dxa"/>
                                  <w:shd w:val="clear" w:color="auto" w:fill="auto"/>
                                  <w:vAlign w:val="bottom"/>
                                </w:tcPr>
                                <w:p w14:paraId="5767A7A4" w14:textId="77777777" w:rsidR="002816A1" w:rsidRPr="001733F7" w:rsidRDefault="002816A1" w:rsidP="002816A1">
                                  <w:pPr>
                                    <w:tabs>
                                      <w:tab w:val="left" w:pos="699"/>
                                    </w:tabs>
                                    <w:jc w:val="center"/>
                                    <w:rPr>
                                      <w:rFonts w:cs="Arial"/>
                                    </w:rPr>
                                  </w:pPr>
                                  <w:r w:rsidRPr="001733F7">
                                    <w:rPr>
                                      <w:rFonts w:cs="Arial"/>
                                    </w:rPr>
                                    <w:t>Zn</w:t>
                                  </w:r>
                                  <w:r w:rsidRPr="001733F7">
                                    <w:rPr>
                                      <w:rFonts w:cs="Arial"/>
                                      <w:vertAlign w:val="superscript"/>
                                    </w:rPr>
                                    <w:t>2</w:t>
                                  </w:r>
                                  <w:proofErr w:type="gramStart"/>
                                  <w:r w:rsidRPr="001733F7">
                                    <w:rPr>
                                      <w:rFonts w:cs="Arial"/>
                                      <w:vertAlign w:val="superscript"/>
                                    </w:rPr>
                                    <w:t>+</w:t>
                                  </w:r>
                                  <w:r w:rsidRPr="001733F7">
                                    <w:rPr>
                                      <w:rFonts w:cs="Arial"/>
                                    </w:rPr>
                                    <w:t>(</w:t>
                                  </w:r>
                                  <w:proofErr w:type="spellStart"/>
                                  <w:proofErr w:type="gramEnd"/>
                                  <w:r w:rsidRPr="001733F7">
                                    <w:rPr>
                                      <w:rFonts w:cs="Arial"/>
                                    </w:rPr>
                                    <w:t>aq</w:t>
                                  </w:r>
                                  <w:proofErr w:type="spellEnd"/>
                                  <w:r w:rsidRPr="001733F7">
                                    <w:rPr>
                                      <w:rFonts w:cs="Arial"/>
                                    </w:rPr>
                                    <w:t>)</w:t>
                                  </w:r>
                                </w:p>
                              </w:tc>
                              <w:tc>
                                <w:tcPr>
                                  <w:tcW w:w="2494" w:type="dxa"/>
                                  <w:shd w:val="clear" w:color="auto" w:fill="auto"/>
                                  <w:vAlign w:val="bottom"/>
                                </w:tcPr>
                                <w:p w14:paraId="3E97108D" w14:textId="77777777" w:rsidR="002816A1" w:rsidRPr="001733F7" w:rsidRDefault="002816A1" w:rsidP="002816A1">
                                  <w:pPr>
                                    <w:tabs>
                                      <w:tab w:val="left" w:pos="699"/>
                                    </w:tabs>
                                    <w:jc w:val="center"/>
                                    <w:rPr>
                                      <w:rFonts w:cs="Arial"/>
                                    </w:rPr>
                                  </w:pPr>
                                  <w:r w:rsidRPr="001733F7">
                                    <w:rPr>
                                      <w:rFonts w:cs="Arial"/>
                                    </w:rPr>
                                    <w:t>Ion hexacyanoferrate (III)</w:t>
                                  </w:r>
                                </w:p>
                              </w:tc>
                              <w:tc>
                                <w:tcPr>
                                  <w:tcW w:w="3176" w:type="dxa"/>
                                  <w:shd w:val="clear" w:color="auto" w:fill="auto"/>
                                  <w:vAlign w:val="bottom"/>
                                </w:tcPr>
                                <w:p w14:paraId="4462C01F" w14:textId="77777777" w:rsidR="002816A1" w:rsidRPr="001733F7" w:rsidRDefault="002816A1" w:rsidP="002816A1">
                                  <w:pPr>
                                    <w:tabs>
                                      <w:tab w:val="left" w:pos="699"/>
                                    </w:tabs>
                                    <w:jc w:val="center"/>
                                    <w:rPr>
                                      <w:rFonts w:cs="Arial"/>
                                    </w:rPr>
                                  </w:pPr>
                                  <w:r w:rsidRPr="001733F7">
                                    <w:rPr>
                                      <w:rFonts w:cs="Arial"/>
                                    </w:rPr>
                                    <w:t>Coloration blanche</w:t>
                                  </w:r>
                                </w:p>
                              </w:tc>
                            </w:tr>
                          </w:tbl>
                          <w:p w14:paraId="64186866" w14:textId="77777777" w:rsidR="002816A1" w:rsidRPr="00CE2D38" w:rsidRDefault="002816A1" w:rsidP="00974F8F">
                            <w:pPr>
                              <w:tabs>
                                <w:tab w:val="left" w:pos="699"/>
                              </w:tabs>
                              <w:rPr>
                                <w:rFonts w:cs="Arial"/>
                                <w:b/>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6" o:spid="_x0000_s1029" type="#_x0000_t202" style="position:absolute;left:0;text-align:left;margin-left:-7.9pt;margin-top:4.9pt;width:539.6pt;height:1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" filled="f">
                <v:textbox inset=",7.2pt,,7.2pt">
                  <w:txbxContent>
                    <w:p w14:paraId="113D5095" w14:textId="3B66D3BC" w:rsidR="002816A1" w:rsidRDefault="00C94B66" w:rsidP="00404706">
                      <w:pPr>
                        <w:tabs>
                          <w:tab w:val="left" w:pos="699"/>
                        </w:tabs>
                        <w:spacing w:before="100" w:beforeAutospacing="1"/>
                        <w:jc w:val="center"/>
                        <w:rPr>
                          <w:rFonts w:cs="Arial"/>
                          <w:b/>
                          <w:u w:val="single"/>
                        </w:rPr>
                      </w:pPr>
                      <w:r>
                        <w:rPr>
                          <w:rFonts w:cs="Arial"/>
                          <w:b/>
                          <w:u w:val="single"/>
                        </w:rPr>
                        <w:t>T</w:t>
                      </w:r>
                      <w:r w:rsidR="002816A1" w:rsidRPr="00DD1F50">
                        <w:rPr>
                          <w:rFonts w:cs="Arial"/>
                          <w:b/>
                          <w:u w:val="single"/>
                        </w:rPr>
                        <w:t>ests caractéristiques</w:t>
                      </w:r>
                      <w:r>
                        <w:rPr>
                          <w:rFonts w:cs="Arial"/>
                          <w:b/>
                          <w:u w:val="single"/>
                        </w:rPr>
                        <w:t xml:space="preserve"> de quelques ions </w:t>
                      </w:r>
                    </w:p>
                    <w:p w14:paraId="78491BDF" w14:textId="77777777" w:rsidR="002816A1" w:rsidRPr="00DD1F50" w:rsidRDefault="002816A1" w:rsidP="00974F8F">
                      <w:pPr>
                        <w:tabs>
                          <w:tab w:val="left" w:pos="699"/>
                        </w:tabs>
                        <w:jc w:val="cente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94"/>
                        <w:gridCol w:w="3176"/>
                      </w:tblGrid>
                      <w:tr w:rsidR="002816A1" w:rsidRPr="001733F7" w14:paraId="6D764F50" w14:textId="77777777" w:rsidTr="002816A1">
                        <w:trPr>
                          <w:jc w:val="center"/>
                        </w:trPr>
                        <w:tc>
                          <w:tcPr>
                            <w:tcW w:w="1668" w:type="dxa"/>
                            <w:shd w:val="clear" w:color="auto" w:fill="auto"/>
                            <w:vAlign w:val="bottom"/>
                          </w:tcPr>
                          <w:p w14:paraId="27BF3F9C" w14:textId="77777777" w:rsidR="002816A1" w:rsidRPr="001733F7" w:rsidRDefault="002816A1" w:rsidP="002816A1">
                            <w:pPr>
                              <w:tabs>
                                <w:tab w:val="left" w:pos="699"/>
                              </w:tabs>
                              <w:jc w:val="center"/>
                              <w:rPr>
                                <w:rFonts w:cs="Arial"/>
                                <w:b/>
                              </w:rPr>
                            </w:pPr>
                            <w:r w:rsidRPr="001733F7">
                              <w:rPr>
                                <w:rFonts w:cs="Arial"/>
                                <w:b/>
                              </w:rPr>
                              <w:t>Ion à tester</w:t>
                            </w:r>
                          </w:p>
                        </w:tc>
                        <w:tc>
                          <w:tcPr>
                            <w:tcW w:w="2494" w:type="dxa"/>
                            <w:shd w:val="clear" w:color="auto" w:fill="auto"/>
                            <w:vAlign w:val="bottom"/>
                          </w:tcPr>
                          <w:p w14:paraId="6EF8186A" w14:textId="77777777" w:rsidR="002816A1" w:rsidRPr="001733F7" w:rsidRDefault="002816A1" w:rsidP="002816A1">
                            <w:pPr>
                              <w:tabs>
                                <w:tab w:val="left" w:pos="699"/>
                              </w:tabs>
                              <w:jc w:val="center"/>
                              <w:rPr>
                                <w:rFonts w:cs="Arial"/>
                                <w:b/>
                              </w:rPr>
                            </w:pPr>
                            <w:r w:rsidRPr="001733F7">
                              <w:rPr>
                                <w:rFonts w:cs="Arial"/>
                                <w:b/>
                              </w:rPr>
                              <w:t>Réactif</w:t>
                            </w:r>
                          </w:p>
                        </w:tc>
                        <w:tc>
                          <w:tcPr>
                            <w:tcW w:w="3176" w:type="dxa"/>
                            <w:shd w:val="clear" w:color="auto" w:fill="auto"/>
                            <w:vAlign w:val="bottom"/>
                          </w:tcPr>
                          <w:p w14:paraId="3ECD850E" w14:textId="77777777" w:rsidR="002816A1" w:rsidRPr="001733F7" w:rsidRDefault="002816A1" w:rsidP="002816A1">
                            <w:pPr>
                              <w:tabs>
                                <w:tab w:val="left" w:pos="699"/>
                              </w:tabs>
                              <w:jc w:val="center"/>
                              <w:rPr>
                                <w:rFonts w:cs="Arial"/>
                                <w:b/>
                              </w:rPr>
                            </w:pPr>
                            <w:r w:rsidRPr="001733F7">
                              <w:rPr>
                                <w:rFonts w:cs="Arial"/>
                                <w:b/>
                              </w:rPr>
                              <w:t>Résultat en cas de test positif</w:t>
                            </w:r>
                          </w:p>
                        </w:tc>
                      </w:tr>
                      <w:tr w:rsidR="002816A1" w:rsidRPr="001733F7" w14:paraId="0B65B1EE" w14:textId="77777777" w:rsidTr="002816A1">
                        <w:trPr>
                          <w:jc w:val="center"/>
                        </w:trPr>
                        <w:tc>
                          <w:tcPr>
                            <w:tcW w:w="1668" w:type="dxa"/>
                            <w:shd w:val="clear" w:color="auto" w:fill="auto"/>
                            <w:vAlign w:val="bottom"/>
                          </w:tcPr>
                          <w:p w14:paraId="6ECD991C" w14:textId="77777777" w:rsidR="002816A1" w:rsidRPr="001733F7" w:rsidRDefault="002816A1" w:rsidP="002816A1">
                            <w:pPr>
                              <w:tabs>
                                <w:tab w:val="left" w:pos="699"/>
                              </w:tabs>
                              <w:jc w:val="center"/>
                              <w:rPr>
                                <w:rFonts w:cs="Arial"/>
                              </w:rPr>
                            </w:pPr>
                            <w:r w:rsidRPr="001733F7">
                              <w:rPr>
                                <w:rFonts w:cs="Arial"/>
                              </w:rPr>
                              <w:t>Fe</w:t>
                            </w:r>
                            <w:r w:rsidRPr="001733F7">
                              <w:rPr>
                                <w:rFonts w:cs="Arial"/>
                                <w:vertAlign w:val="superscript"/>
                              </w:rPr>
                              <w:t>2</w:t>
                            </w:r>
                            <w:proofErr w:type="gramStart"/>
                            <w:r w:rsidRPr="001733F7">
                              <w:rPr>
                                <w:rFonts w:cs="Arial"/>
                                <w:vertAlign w:val="superscript"/>
                              </w:rPr>
                              <w:t>+</w:t>
                            </w:r>
                            <w:r w:rsidRPr="001733F7">
                              <w:rPr>
                                <w:rFonts w:cs="Arial"/>
                              </w:rPr>
                              <w:t>(</w:t>
                            </w:r>
                            <w:proofErr w:type="spellStart"/>
                            <w:proofErr w:type="gramEnd"/>
                            <w:r w:rsidRPr="001733F7">
                              <w:rPr>
                                <w:rFonts w:cs="Arial"/>
                              </w:rPr>
                              <w:t>aq</w:t>
                            </w:r>
                            <w:proofErr w:type="spellEnd"/>
                            <w:r w:rsidRPr="001733F7">
                              <w:rPr>
                                <w:rFonts w:cs="Arial"/>
                              </w:rPr>
                              <w:t>)</w:t>
                            </w:r>
                          </w:p>
                        </w:tc>
                        <w:tc>
                          <w:tcPr>
                            <w:tcW w:w="2494" w:type="dxa"/>
                            <w:shd w:val="clear" w:color="auto" w:fill="auto"/>
                            <w:vAlign w:val="bottom"/>
                          </w:tcPr>
                          <w:p w14:paraId="6077BA7C" w14:textId="77777777" w:rsidR="002816A1" w:rsidRPr="001733F7" w:rsidRDefault="002816A1" w:rsidP="002816A1">
                            <w:pPr>
                              <w:tabs>
                                <w:tab w:val="left" w:pos="699"/>
                              </w:tabs>
                              <w:jc w:val="center"/>
                              <w:rPr>
                                <w:rFonts w:cs="Arial"/>
                              </w:rPr>
                            </w:pPr>
                            <w:r w:rsidRPr="001733F7">
                              <w:rPr>
                                <w:rFonts w:cs="Arial"/>
                              </w:rPr>
                              <w:t>Ion hexacyanoferrate (III)</w:t>
                            </w:r>
                          </w:p>
                        </w:tc>
                        <w:tc>
                          <w:tcPr>
                            <w:tcW w:w="3176" w:type="dxa"/>
                            <w:shd w:val="clear" w:color="auto" w:fill="auto"/>
                            <w:vAlign w:val="bottom"/>
                          </w:tcPr>
                          <w:p w14:paraId="6C3A15DD" w14:textId="77777777" w:rsidR="002816A1" w:rsidRPr="001733F7" w:rsidRDefault="002816A1" w:rsidP="002816A1">
                            <w:pPr>
                              <w:tabs>
                                <w:tab w:val="left" w:pos="699"/>
                              </w:tabs>
                              <w:jc w:val="center"/>
                              <w:rPr>
                                <w:rFonts w:cs="Arial"/>
                              </w:rPr>
                            </w:pPr>
                            <w:r w:rsidRPr="001733F7">
                              <w:rPr>
                                <w:rFonts w:cs="Arial"/>
                              </w:rPr>
                              <w:t>Coloration bleue</w:t>
                            </w:r>
                          </w:p>
                        </w:tc>
                      </w:tr>
                      <w:tr w:rsidR="002816A1" w:rsidRPr="001733F7" w14:paraId="1B71495E" w14:textId="77777777" w:rsidTr="002816A1">
                        <w:trPr>
                          <w:jc w:val="center"/>
                        </w:trPr>
                        <w:tc>
                          <w:tcPr>
                            <w:tcW w:w="1668" w:type="dxa"/>
                            <w:shd w:val="clear" w:color="auto" w:fill="auto"/>
                            <w:vAlign w:val="bottom"/>
                          </w:tcPr>
                          <w:p w14:paraId="5767A7A4" w14:textId="77777777" w:rsidR="002816A1" w:rsidRPr="001733F7" w:rsidRDefault="002816A1" w:rsidP="002816A1">
                            <w:pPr>
                              <w:tabs>
                                <w:tab w:val="left" w:pos="699"/>
                              </w:tabs>
                              <w:jc w:val="center"/>
                              <w:rPr>
                                <w:rFonts w:cs="Arial"/>
                              </w:rPr>
                            </w:pPr>
                            <w:r w:rsidRPr="001733F7">
                              <w:rPr>
                                <w:rFonts w:cs="Arial"/>
                              </w:rPr>
                              <w:t>Zn</w:t>
                            </w:r>
                            <w:r w:rsidRPr="001733F7">
                              <w:rPr>
                                <w:rFonts w:cs="Arial"/>
                                <w:vertAlign w:val="superscript"/>
                              </w:rPr>
                              <w:t>2</w:t>
                            </w:r>
                            <w:proofErr w:type="gramStart"/>
                            <w:r w:rsidRPr="001733F7">
                              <w:rPr>
                                <w:rFonts w:cs="Arial"/>
                                <w:vertAlign w:val="superscript"/>
                              </w:rPr>
                              <w:t>+</w:t>
                            </w:r>
                            <w:r w:rsidRPr="001733F7">
                              <w:rPr>
                                <w:rFonts w:cs="Arial"/>
                              </w:rPr>
                              <w:t>(</w:t>
                            </w:r>
                            <w:proofErr w:type="spellStart"/>
                            <w:proofErr w:type="gramEnd"/>
                            <w:r w:rsidRPr="001733F7">
                              <w:rPr>
                                <w:rFonts w:cs="Arial"/>
                              </w:rPr>
                              <w:t>aq</w:t>
                            </w:r>
                            <w:proofErr w:type="spellEnd"/>
                            <w:r w:rsidRPr="001733F7">
                              <w:rPr>
                                <w:rFonts w:cs="Arial"/>
                              </w:rPr>
                              <w:t>)</w:t>
                            </w:r>
                          </w:p>
                        </w:tc>
                        <w:tc>
                          <w:tcPr>
                            <w:tcW w:w="2494" w:type="dxa"/>
                            <w:shd w:val="clear" w:color="auto" w:fill="auto"/>
                            <w:vAlign w:val="bottom"/>
                          </w:tcPr>
                          <w:p w14:paraId="3E97108D" w14:textId="77777777" w:rsidR="002816A1" w:rsidRPr="001733F7" w:rsidRDefault="002816A1" w:rsidP="002816A1">
                            <w:pPr>
                              <w:tabs>
                                <w:tab w:val="left" w:pos="699"/>
                              </w:tabs>
                              <w:jc w:val="center"/>
                              <w:rPr>
                                <w:rFonts w:cs="Arial"/>
                              </w:rPr>
                            </w:pPr>
                            <w:r w:rsidRPr="001733F7">
                              <w:rPr>
                                <w:rFonts w:cs="Arial"/>
                              </w:rPr>
                              <w:t>Ion hexacyanoferrate (III)</w:t>
                            </w:r>
                          </w:p>
                        </w:tc>
                        <w:tc>
                          <w:tcPr>
                            <w:tcW w:w="3176" w:type="dxa"/>
                            <w:shd w:val="clear" w:color="auto" w:fill="auto"/>
                            <w:vAlign w:val="bottom"/>
                          </w:tcPr>
                          <w:p w14:paraId="4462C01F" w14:textId="77777777" w:rsidR="002816A1" w:rsidRPr="001733F7" w:rsidRDefault="002816A1" w:rsidP="002816A1">
                            <w:pPr>
                              <w:tabs>
                                <w:tab w:val="left" w:pos="699"/>
                              </w:tabs>
                              <w:jc w:val="center"/>
                              <w:rPr>
                                <w:rFonts w:cs="Arial"/>
                              </w:rPr>
                            </w:pPr>
                            <w:r w:rsidRPr="001733F7">
                              <w:rPr>
                                <w:rFonts w:cs="Arial"/>
                              </w:rPr>
                              <w:t>Coloration blanche</w:t>
                            </w:r>
                          </w:p>
                        </w:tc>
                      </w:tr>
                    </w:tbl>
                    <w:p w14:paraId="64186866" w14:textId="77777777" w:rsidR="002816A1" w:rsidRPr="00CE2D38" w:rsidRDefault="002816A1" w:rsidP="00974F8F">
                      <w:pPr>
                        <w:tabs>
                          <w:tab w:val="left" w:pos="699"/>
                        </w:tabs>
                        <w:rPr>
                          <w:rFonts w:cs="Arial"/>
                          <w:b/>
                          <w:szCs w:val="20"/>
                        </w:rPr>
                      </w:pPr>
                    </w:p>
                  </w:txbxContent>
                </v:textbox>
                <w10:wrap type="tight"/>
              </v:shape>
            </w:pict>
          </mc:Fallback>
        </mc:AlternateContent>
      </w:r>
    </w:p>
    <w:p w14:paraId="43F57AB2" w14:textId="77777777" w:rsidR="00050459" w:rsidRPr="006A2753" w:rsidRDefault="003D6BD4" w:rsidP="003C06C2">
      <w:pPr>
        <w:pStyle w:val="Titresoulign"/>
      </w:pPr>
      <w:r w:rsidRPr="006A2753">
        <w:t>Question</w:t>
      </w:r>
    </w:p>
    <w:p w14:paraId="3B70D488" w14:textId="77777777" w:rsidR="00050459" w:rsidRPr="006A2753" w:rsidRDefault="00050459" w:rsidP="00050459"/>
    <w:p w14:paraId="72964563" w14:textId="08178EA4" w:rsidR="00974F8F" w:rsidRPr="00DC1549" w:rsidRDefault="00974F8F" w:rsidP="00974F8F">
      <w:pPr>
        <w:rPr>
          <w:rFonts w:cs="Arial"/>
          <w:b/>
          <w:bCs/>
          <w:u w:val="single"/>
        </w:rPr>
      </w:pPr>
      <w:r w:rsidRPr="0063598C">
        <w:rPr>
          <w:rFonts w:cs="Arial"/>
        </w:rPr>
        <w:t>Un bateau possède une coque en acier</w:t>
      </w:r>
      <w:r>
        <w:rPr>
          <w:rFonts w:cs="Arial"/>
        </w:rPr>
        <w:t xml:space="preserve">, </w:t>
      </w:r>
      <w:r w:rsidR="007A10ED" w:rsidRPr="0018331D">
        <w:rPr>
          <w:rFonts w:cs="Arial"/>
        </w:rPr>
        <w:t xml:space="preserve">un alliage </w:t>
      </w:r>
      <w:r w:rsidR="00510429" w:rsidRPr="0018331D">
        <w:rPr>
          <w:rFonts w:cs="Arial"/>
        </w:rPr>
        <w:t xml:space="preserve">essentiellement </w:t>
      </w:r>
      <w:r>
        <w:rPr>
          <w:rFonts w:cs="Arial"/>
        </w:rPr>
        <w:t>composé</w:t>
      </w:r>
      <w:r w:rsidR="00510429">
        <w:rPr>
          <w:rFonts w:cs="Arial"/>
        </w:rPr>
        <w:t>e</w:t>
      </w:r>
      <w:r>
        <w:rPr>
          <w:rFonts w:cs="Arial"/>
        </w:rPr>
        <w:t xml:space="preserve"> </w:t>
      </w:r>
      <w:r w:rsidRPr="0063598C">
        <w:rPr>
          <w:rFonts w:cs="Arial"/>
        </w:rPr>
        <w:t>de fer</w:t>
      </w:r>
      <w:r w:rsidRPr="00DC1549">
        <w:rPr>
          <w:rFonts w:cs="Arial"/>
          <w:b/>
          <w:bCs/>
        </w:rPr>
        <w:t xml:space="preserve">. </w:t>
      </w:r>
      <w:r w:rsidRPr="0063598C">
        <w:rPr>
          <w:rFonts w:cs="Arial"/>
          <w:bCs/>
        </w:rPr>
        <w:t xml:space="preserve">On souhaite vérifier </w:t>
      </w:r>
      <w:r w:rsidRPr="0018331D">
        <w:rPr>
          <w:rFonts w:cs="Arial"/>
          <w:bCs/>
        </w:rPr>
        <w:t>expérimentalement</w:t>
      </w:r>
      <w:r w:rsidR="007A10ED" w:rsidRPr="0018331D">
        <w:rPr>
          <w:rFonts w:cs="Arial"/>
          <w:bCs/>
        </w:rPr>
        <w:t xml:space="preserve"> l’efficacité du</w:t>
      </w:r>
      <w:r w:rsidRPr="0018331D">
        <w:rPr>
          <w:rFonts w:cs="Arial"/>
          <w:bCs/>
        </w:rPr>
        <w:t xml:space="preserve"> </w:t>
      </w:r>
      <w:r w:rsidRPr="0063598C">
        <w:rPr>
          <w:rFonts w:cs="Arial"/>
          <w:bCs/>
        </w:rPr>
        <w:t xml:space="preserve">dispositif à anode sacrificielle. </w:t>
      </w:r>
      <w:r w:rsidR="00C94B66">
        <w:rPr>
          <w:rFonts w:cs="Arial"/>
          <w:bCs/>
        </w:rPr>
        <w:t>À</w:t>
      </w:r>
      <w:r w:rsidRPr="0063598C">
        <w:rPr>
          <w:rFonts w:cs="Arial"/>
          <w:bCs/>
        </w:rPr>
        <w:t xml:space="preserve"> l’aide de</w:t>
      </w:r>
      <w:r w:rsidR="00C94B66">
        <w:rPr>
          <w:rFonts w:cs="Arial"/>
          <w:bCs/>
        </w:rPr>
        <w:t xml:space="preserve">s informations fournies, établir </w:t>
      </w:r>
      <w:r w:rsidRPr="0063598C">
        <w:rPr>
          <w:rFonts w:cs="Arial"/>
          <w:bCs/>
        </w:rPr>
        <w:t xml:space="preserve">la liste du matériel nécessaire </w:t>
      </w:r>
      <w:r w:rsidRPr="0018331D">
        <w:rPr>
          <w:rFonts w:cs="Arial"/>
          <w:bCs/>
        </w:rPr>
        <w:t xml:space="preserve">et </w:t>
      </w:r>
      <w:r w:rsidR="007A10ED" w:rsidRPr="0018331D">
        <w:rPr>
          <w:rFonts w:cs="Arial"/>
          <w:bCs/>
        </w:rPr>
        <w:t xml:space="preserve">préciser </w:t>
      </w:r>
      <w:r w:rsidRPr="0018331D">
        <w:rPr>
          <w:rFonts w:cs="Arial"/>
          <w:bCs/>
        </w:rPr>
        <w:t xml:space="preserve">le </w:t>
      </w:r>
      <w:r w:rsidRPr="0063598C">
        <w:rPr>
          <w:rFonts w:cs="Arial"/>
          <w:bCs/>
        </w:rPr>
        <w:t>protocole expérimental à mettre en place. Décrire les observations attendues.</w:t>
      </w:r>
    </w:p>
    <w:p w14:paraId="09F0DAF5" w14:textId="77777777" w:rsidR="00932A1B" w:rsidRPr="006A2753" w:rsidRDefault="00932A1B">
      <w:pPr>
        <w:rPr>
          <w:rFonts w:cs="Arial"/>
          <w:szCs w:val="20"/>
        </w:rPr>
      </w:pPr>
      <w:r w:rsidRPr="006A2753">
        <w:rPr>
          <w:rFonts w:cs="Arial"/>
          <w:szCs w:val="20"/>
        </w:rPr>
        <w:br w:type="page"/>
      </w:r>
    </w:p>
    <w:p w14:paraId="780CA35F" w14:textId="77777777"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14:paraId="17E46076" w14:textId="77777777" w:rsidR="00B9102C" w:rsidRDefault="00B9102C" w:rsidP="003C06C2">
      <w:pPr>
        <w:pStyle w:val="Titresoulign"/>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974F8F" w:rsidRPr="00CC57FC" w14:paraId="48CFC5D8" w14:textId="77777777" w:rsidTr="002816A1">
        <w:trPr>
          <w:trHeight w:val="340"/>
        </w:trPr>
        <w:tc>
          <w:tcPr>
            <w:tcW w:w="4631" w:type="dxa"/>
          </w:tcPr>
          <w:p w14:paraId="2F55468A" w14:textId="77777777" w:rsidR="00974F8F" w:rsidRPr="00CC57FC" w:rsidRDefault="00974F8F" w:rsidP="002816A1">
            <w:pPr>
              <w:snapToGrid w:val="0"/>
              <w:spacing w:before="60"/>
              <w:jc w:val="center"/>
              <w:rPr>
                <w:rFonts w:cs="Arial"/>
                <w:b/>
                <w:szCs w:val="20"/>
              </w:rPr>
            </w:pPr>
            <w:r w:rsidRPr="00CC57FC">
              <w:rPr>
                <w:rFonts w:cs="Arial"/>
                <w:b/>
                <w:szCs w:val="20"/>
              </w:rPr>
              <w:t>Notions et contenus</w:t>
            </w:r>
          </w:p>
        </w:tc>
        <w:tc>
          <w:tcPr>
            <w:tcW w:w="4657" w:type="dxa"/>
            <w:shd w:val="clear" w:color="auto" w:fill="auto"/>
          </w:tcPr>
          <w:p w14:paraId="757FF465" w14:textId="77777777" w:rsidR="00974F8F" w:rsidRPr="00CC57FC" w:rsidRDefault="00974F8F" w:rsidP="002816A1">
            <w:pPr>
              <w:snapToGrid w:val="0"/>
              <w:spacing w:before="60"/>
              <w:jc w:val="center"/>
              <w:rPr>
                <w:rFonts w:cs="Arial"/>
                <w:b/>
                <w:szCs w:val="20"/>
              </w:rPr>
            </w:pPr>
            <w:r w:rsidRPr="00CC57FC">
              <w:rPr>
                <w:rFonts w:cs="Arial"/>
                <w:b/>
                <w:szCs w:val="20"/>
              </w:rPr>
              <w:t>Compétences exigibles</w:t>
            </w:r>
          </w:p>
        </w:tc>
      </w:tr>
      <w:tr w:rsidR="00974F8F" w:rsidRPr="00CC57FC" w14:paraId="12CCEDB3" w14:textId="77777777" w:rsidTr="002816A1">
        <w:trPr>
          <w:trHeight w:val="843"/>
        </w:trPr>
        <w:tc>
          <w:tcPr>
            <w:tcW w:w="4631" w:type="dxa"/>
          </w:tcPr>
          <w:p w14:paraId="65E5D2BF" w14:textId="77777777" w:rsidR="00974F8F" w:rsidRPr="005B1BEB" w:rsidRDefault="00974F8F" w:rsidP="002816A1">
            <w:pPr>
              <w:spacing w:after="0"/>
              <w:jc w:val="left"/>
              <w:rPr>
                <w:rFonts w:eastAsia="Times New Roman" w:cs="Arial"/>
                <w:b/>
                <w:szCs w:val="20"/>
              </w:rPr>
            </w:pPr>
            <w:r w:rsidRPr="005B1BEB">
              <w:rPr>
                <w:rFonts w:eastAsia="Times New Roman" w:cs="Arial"/>
                <w:b/>
                <w:szCs w:val="20"/>
              </w:rPr>
              <w:t>Caractéristiques des ondes</w:t>
            </w:r>
          </w:p>
          <w:p w14:paraId="3CD2DD14" w14:textId="77777777" w:rsidR="00974F8F" w:rsidRPr="005B1BEB" w:rsidRDefault="00974F8F" w:rsidP="002816A1">
            <w:pPr>
              <w:spacing w:after="0"/>
              <w:jc w:val="left"/>
              <w:rPr>
                <w:rFonts w:eastAsia="Times New Roman" w:cs="Arial"/>
                <w:szCs w:val="20"/>
              </w:rPr>
            </w:pPr>
            <w:r w:rsidRPr="005B1BEB">
              <w:rPr>
                <w:rFonts w:eastAsia="Times New Roman" w:cs="Arial"/>
                <w:szCs w:val="20"/>
              </w:rPr>
              <w:t xml:space="preserve">Ondes progressives. Grandeurs physiques associées. </w:t>
            </w:r>
          </w:p>
          <w:p w14:paraId="00780D21" w14:textId="77777777" w:rsidR="00974F8F" w:rsidRPr="005B1BEB" w:rsidRDefault="00974F8F" w:rsidP="002816A1">
            <w:pPr>
              <w:spacing w:after="0"/>
              <w:jc w:val="left"/>
              <w:rPr>
                <w:rFonts w:eastAsia="Times New Roman" w:cs="Arial"/>
                <w:szCs w:val="20"/>
              </w:rPr>
            </w:pPr>
            <w:r w:rsidRPr="005B1BEB">
              <w:rPr>
                <w:rFonts w:eastAsia="Times New Roman" w:cs="Arial"/>
                <w:szCs w:val="20"/>
              </w:rPr>
              <w:t>Retard.</w:t>
            </w:r>
          </w:p>
          <w:p w14:paraId="189C5BB2" w14:textId="77777777" w:rsidR="00974F8F" w:rsidRDefault="00974F8F" w:rsidP="002816A1">
            <w:pPr>
              <w:spacing w:after="0"/>
              <w:jc w:val="left"/>
              <w:rPr>
                <w:rFonts w:eastAsia="Times New Roman" w:cs="Arial"/>
                <w:szCs w:val="20"/>
              </w:rPr>
            </w:pPr>
          </w:p>
          <w:p w14:paraId="417671B0" w14:textId="77777777" w:rsidR="00974F8F" w:rsidRPr="001948DB" w:rsidRDefault="00974F8F" w:rsidP="002816A1">
            <w:pPr>
              <w:spacing w:after="0"/>
              <w:jc w:val="left"/>
              <w:rPr>
                <w:rFonts w:eastAsia="Times New Roman" w:cs="Arial"/>
                <w:b/>
                <w:szCs w:val="20"/>
              </w:rPr>
            </w:pPr>
            <w:r w:rsidRPr="001948DB">
              <w:rPr>
                <w:b/>
              </w:rPr>
              <w:t>Propriétés des ondes</w:t>
            </w:r>
          </w:p>
          <w:p w14:paraId="77F450DA" w14:textId="77777777" w:rsidR="00974F8F" w:rsidRDefault="00974F8F" w:rsidP="002816A1">
            <w:pPr>
              <w:rPr>
                <w:rFonts w:eastAsia="Times New Roman" w:cs="Arial"/>
                <w:b/>
                <w:szCs w:val="20"/>
              </w:rPr>
            </w:pPr>
            <w:r>
              <w:t>Interférences.</w:t>
            </w:r>
          </w:p>
          <w:p w14:paraId="72CEB088" w14:textId="77777777" w:rsidR="00974F8F" w:rsidRDefault="00974F8F" w:rsidP="002816A1">
            <w:pPr>
              <w:rPr>
                <w:rFonts w:eastAsia="Times New Roman" w:cs="Arial"/>
                <w:b/>
                <w:szCs w:val="20"/>
              </w:rPr>
            </w:pPr>
          </w:p>
          <w:p w14:paraId="7E573CA0" w14:textId="77777777" w:rsidR="00974F8F" w:rsidRDefault="00974F8F" w:rsidP="002816A1">
            <w:pPr>
              <w:rPr>
                <w:rFonts w:eastAsia="Times New Roman" w:cs="Arial"/>
                <w:b/>
                <w:szCs w:val="20"/>
              </w:rPr>
            </w:pPr>
          </w:p>
          <w:p w14:paraId="73BDC3A1" w14:textId="77777777" w:rsidR="00974F8F" w:rsidRPr="001948DB" w:rsidRDefault="00974F8F" w:rsidP="002816A1">
            <w:pPr>
              <w:rPr>
                <w:rFonts w:eastAsia="Times New Roman" w:cs="Arial"/>
                <w:b/>
                <w:szCs w:val="20"/>
              </w:rPr>
            </w:pPr>
            <w:r w:rsidRPr="001948DB">
              <w:rPr>
                <w:b/>
              </w:rPr>
              <w:t>Temps, cinématique et dynamique newtoniennes</w:t>
            </w:r>
          </w:p>
          <w:p w14:paraId="5206DAEB" w14:textId="77777777" w:rsidR="00974F8F" w:rsidRPr="002C05B4" w:rsidRDefault="00974F8F" w:rsidP="002816A1">
            <w:pPr>
              <w:spacing w:after="0"/>
              <w:jc w:val="left"/>
              <w:rPr>
                <w:rFonts w:eastAsia="Times New Roman" w:cs="Arial"/>
                <w:szCs w:val="20"/>
              </w:rPr>
            </w:pPr>
            <w:r w:rsidRPr="002C05B4">
              <w:rPr>
                <w:rFonts w:eastAsia="Times New Roman" w:cs="Arial"/>
                <w:szCs w:val="20"/>
              </w:rPr>
              <w:t xml:space="preserve">Description du mouvement d’un point au cours du </w:t>
            </w:r>
          </w:p>
          <w:p w14:paraId="6C0944B5" w14:textId="77777777" w:rsidR="00974F8F" w:rsidRPr="002C05B4" w:rsidRDefault="00974F8F" w:rsidP="002816A1">
            <w:pPr>
              <w:spacing w:after="0"/>
              <w:jc w:val="left"/>
              <w:rPr>
                <w:rFonts w:eastAsia="Times New Roman" w:cs="Arial"/>
                <w:szCs w:val="20"/>
              </w:rPr>
            </w:pPr>
            <w:r>
              <w:rPr>
                <w:rFonts w:eastAsia="Times New Roman" w:cs="Arial"/>
                <w:szCs w:val="20"/>
              </w:rPr>
              <w:t>t</w:t>
            </w:r>
            <w:r w:rsidRPr="002C05B4">
              <w:rPr>
                <w:rFonts w:eastAsia="Times New Roman" w:cs="Arial"/>
                <w:szCs w:val="20"/>
              </w:rPr>
              <w:t>emps</w:t>
            </w:r>
            <w:r>
              <w:rPr>
                <w:rFonts w:eastAsia="Times New Roman" w:cs="Arial"/>
                <w:szCs w:val="20"/>
              </w:rPr>
              <w:t xml:space="preserve"> </w:t>
            </w:r>
            <w:r w:rsidRPr="002C05B4">
              <w:rPr>
                <w:rFonts w:eastAsia="Times New Roman" w:cs="Arial"/>
                <w:szCs w:val="20"/>
              </w:rPr>
              <w:t>: vecteurs position, vitesse et accélération.</w:t>
            </w:r>
          </w:p>
          <w:p w14:paraId="3A9DBDB4" w14:textId="77777777" w:rsidR="00974F8F" w:rsidRDefault="00974F8F" w:rsidP="002816A1"/>
          <w:p w14:paraId="5083763C" w14:textId="77777777" w:rsidR="00974F8F" w:rsidRPr="0057500B" w:rsidRDefault="00974F8F" w:rsidP="002816A1">
            <w:pPr>
              <w:rPr>
                <w:rFonts w:eastAsia="Times New Roman" w:cs="Arial"/>
                <w:b/>
                <w:szCs w:val="20"/>
              </w:rPr>
            </w:pPr>
            <w:r>
              <w:t>Lois de Newton</w:t>
            </w:r>
          </w:p>
        </w:tc>
        <w:tc>
          <w:tcPr>
            <w:tcW w:w="4657" w:type="dxa"/>
            <w:shd w:val="clear" w:color="auto" w:fill="auto"/>
          </w:tcPr>
          <w:p w14:paraId="5E5BBF73" w14:textId="77777777" w:rsidR="00974F8F" w:rsidRPr="005B1BEB" w:rsidRDefault="00974F8F" w:rsidP="002816A1">
            <w:pPr>
              <w:spacing w:after="0"/>
              <w:jc w:val="left"/>
              <w:rPr>
                <w:rFonts w:eastAsia="Times New Roman" w:cs="Arial"/>
                <w:szCs w:val="20"/>
              </w:rPr>
            </w:pPr>
            <w:r w:rsidRPr="005B1BEB">
              <w:rPr>
                <w:rFonts w:eastAsia="Times New Roman" w:cs="Arial"/>
                <w:szCs w:val="20"/>
              </w:rPr>
              <w:t xml:space="preserve">Connaître et exploiter la relation entre retard, distance et </w:t>
            </w:r>
          </w:p>
          <w:p w14:paraId="00CC8EF3" w14:textId="77777777" w:rsidR="00974F8F" w:rsidRPr="005B1BEB" w:rsidRDefault="00974F8F" w:rsidP="002816A1">
            <w:pPr>
              <w:spacing w:after="0"/>
              <w:jc w:val="left"/>
              <w:rPr>
                <w:rFonts w:eastAsia="Times New Roman" w:cs="Arial"/>
                <w:szCs w:val="20"/>
              </w:rPr>
            </w:pPr>
            <w:r w:rsidRPr="005B1BEB">
              <w:rPr>
                <w:rFonts w:eastAsia="Times New Roman" w:cs="Arial"/>
                <w:szCs w:val="20"/>
              </w:rPr>
              <w:t>vitesse de propagation (célérité).</w:t>
            </w:r>
          </w:p>
          <w:p w14:paraId="4294B088" w14:textId="77777777" w:rsidR="00974F8F" w:rsidRDefault="00974F8F" w:rsidP="002816A1">
            <w:pPr>
              <w:rPr>
                <w:rFonts w:eastAsia="Times New Roman" w:cs="Arial"/>
                <w:szCs w:val="20"/>
              </w:rPr>
            </w:pPr>
          </w:p>
          <w:p w14:paraId="5D452A59" w14:textId="77777777" w:rsidR="00974F8F" w:rsidRDefault="00974F8F" w:rsidP="002816A1">
            <w:pPr>
              <w:rPr>
                <w:rFonts w:eastAsia="Times New Roman" w:cs="Arial"/>
                <w:szCs w:val="20"/>
              </w:rPr>
            </w:pPr>
          </w:p>
          <w:p w14:paraId="41766E93" w14:textId="77777777" w:rsidR="00974F8F" w:rsidRPr="001948DB" w:rsidRDefault="00974F8F" w:rsidP="002816A1">
            <w:pPr>
              <w:spacing w:after="0"/>
              <w:jc w:val="left"/>
              <w:rPr>
                <w:rFonts w:eastAsia="Times New Roman" w:cs="Arial"/>
                <w:szCs w:val="20"/>
              </w:rPr>
            </w:pPr>
            <w:r w:rsidRPr="001948DB">
              <w:rPr>
                <w:rFonts w:eastAsia="Times New Roman" w:cs="Arial"/>
                <w:szCs w:val="20"/>
              </w:rPr>
              <w:t xml:space="preserve">Connaître et exploiter les conditions d’interférences </w:t>
            </w:r>
          </w:p>
          <w:p w14:paraId="777CD9DC" w14:textId="77777777" w:rsidR="00974F8F" w:rsidRPr="001948DB" w:rsidRDefault="00974F8F" w:rsidP="002816A1">
            <w:pPr>
              <w:spacing w:after="0"/>
              <w:jc w:val="left"/>
              <w:rPr>
                <w:rFonts w:eastAsia="Times New Roman" w:cs="Arial"/>
                <w:szCs w:val="20"/>
              </w:rPr>
            </w:pPr>
            <w:r w:rsidRPr="001948DB">
              <w:rPr>
                <w:rFonts w:eastAsia="Times New Roman" w:cs="Arial"/>
                <w:szCs w:val="20"/>
              </w:rPr>
              <w:t xml:space="preserve">constructives et destructives pour des ondes </w:t>
            </w:r>
          </w:p>
          <w:p w14:paraId="0BBED2AC" w14:textId="77777777" w:rsidR="00974F8F" w:rsidRPr="001948DB" w:rsidRDefault="00974F8F" w:rsidP="002816A1">
            <w:pPr>
              <w:spacing w:after="0"/>
              <w:jc w:val="left"/>
              <w:rPr>
                <w:rFonts w:eastAsia="Times New Roman" w:cs="Arial"/>
                <w:szCs w:val="20"/>
              </w:rPr>
            </w:pPr>
            <w:r w:rsidRPr="001948DB">
              <w:rPr>
                <w:rFonts w:eastAsia="Times New Roman" w:cs="Arial"/>
                <w:szCs w:val="20"/>
              </w:rPr>
              <w:t>monochromatiques.</w:t>
            </w:r>
          </w:p>
          <w:p w14:paraId="32A4CCCE" w14:textId="77777777" w:rsidR="00974F8F" w:rsidRDefault="00974F8F" w:rsidP="002816A1">
            <w:pPr>
              <w:rPr>
                <w:rFonts w:eastAsia="Times New Roman" w:cs="Arial"/>
                <w:szCs w:val="20"/>
              </w:rPr>
            </w:pPr>
          </w:p>
          <w:p w14:paraId="7751B6C7" w14:textId="77777777" w:rsidR="00974F8F" w:rsidRPr="002C05B4" w:rsidRDefault="00974F8F" w:rsidP="002816A1">
            <w:pPr>
              <w:spacing w:after="0"/>
              <w:jc w:val="left"/>
              <w:rPr>
                <w:rFonts w:eastAsia="Times New Roman" w:cs="Arial"/>
                <w:szCs w:val="20"/>
              </w:rPr>
            </w:pPr>
            <w:r w:rsidRPr="002C05B4">
              <w:rPr>
                <w:rFonts w:eastAsia="Times New Roman" w:cs="Arial"/>
                <w:szCs w:val="20"/>
              </w:rPr>
              <w:t>Définir et reconnaître des mouvements (</w:t>
            </w:r>
            <w:proofErr w:type="gramStart"/>
            <w:r w:rsidRPr="002C05B4">
              <w:rPr>
                <w:rFonts w:eastAsia="Times New Roman" w:cs="Arial"/>
                <w:szCs w:val="20"/>
              </w:rPr>
              <w:t>rectiligne</w:t>
            </w:r>
            <w:proofErr w:type="gramEnd"/>
            <w:r w:rsidRPr="002C05B4">
              <w:rPr>
                <w:rFonts w:eastAsia="Times New Roman" w:cs="Arial"/>
                <w:szCs w:val="20"/>
              </w:rPr>
              <w:t xml:space="preserve"> </w:t>
            </w:r>
          </w:p>
          <w:p w14:paraId="14DDD620" w14:textId="77777777" w:rsidR="00974F8F" w:rsidRPr="002C05B4" w:rsidRDefault="00974F8F" w:rsidP="002816A1">
            <w:pPr>
              <w:spacing w:after="0"/>
              <w:jc w:val="left"/>
              <w:rPr>
                <w:rFonts w:eastAsia="Times New Roman" w:cs="Arial"/>
                <w:szCs w:val="20"/>
              </w:rPr>
            </w:pPr>
            <w:r w:rsidRPr="002C05B4">
              <w:rPr>
                <w:rFonts w:eastAsia="Times New Roman" w:cs="Arial"/>
                <w:szCs w:val="20"/>
              </w:rPr>
              <w:t xml:space="preserve">uniforme, rectiligne uniformément varié, circulaire </w:t>
            </w:r>
          </w:p>
          <w:p w14:paraId="1D6C3769" w14:textId="77777777" w:rsidR="00974F8F" w:rsidRPr="002C05B4" w:rsidRDefault="00974F8F" w:rsidP="002816A1">
            <w:pPr>
              <w:spacing w:after="0"/>
              <w:jc w:val="left"/>
              <w:rPr>
                <w:rFonts w:eastAsia="Times New Roman" w:cs="Arial"/>
                <w:szCs w:val="20"/>
              </w:rPr>
            </w:pPr>
            <w:r w:rsidRPr="002C05B4">
              <w:rPr>
                <w:rFonts w:eastAsia="Times New Roman" w:cs="Arial"/>
                <w:szCs w:val="20"/>
              </w:rPr>
              <w:t xml:space="preserve">uniforme, circulaire non uniforme) et donner dans chaque cas les caractéristiques </w:t>
            </w:r>
            <w:proofErr w:type="gramStart"/>
            <w:r w:rsidRPr="002C05B4">
              <w:rPr>
                <w:rFonts w:eastAsia="Times New Roman" w:cs="Arial"/>
                <w:szCs w:val="20"/>
              </w:rPr>
              <w:t>du vecteur</w:t>
            </w:r>
            <w:proofErr w:type="gramEnd"/>
            <w:r w:rsidRPr="002C05B4">
              <w:rPr>
                <w:rFonts w:eastAsia="Times New Roman" w:cs="Arial"/>
                <w:szCs w:val="20"/>
              </w:rPr>
              <w:t xml:space="preserve"> accélération. </w:t>
            </w:r>
          </w:p>
          <w:p w14:paraId="5B9669F2" w14:textId="77777777" w:rsidR="00974F8F" w:rsidRDefault="00974F8F" w:rsidP="002816A1"/>
          <w:p w14:paraId="346B4899" w14:textId="77777777" w:rsidR="00974F8F" w:rsidRPr="00283999" w:rsidRDefault="00974F8F" w:rsidP="002816A1">
            <w:pPr>
              <w:rPr>
                <w:rFonts w:eastAsia="Times New Roman" w:cs="Arial"/>
                <w:szCs w:val="20"/>
              </w:rPr>
            </w:pPr>
            <w:r>
              <w:t>Connaître et exploiter les trois lois de Newton</w:t>
            </w:r>
          </w:p>
        </w:tc>
      </w:tr>
      <w:tr w:rsidR="00974F8F" w:rsidRPr="00CC57FC" w14:paraId="6963140B" w14:textId="77777777" w:rsidTr="002816A1">
        <w:trPr>
          <w:trHeight w:val="361"/>
        </w:trPr>
        <w:tc>
          <w:tcPr>
            <w:tcW w:w="4631" w:type="dxa"/>
            <w:vAlign w:val="center"/>
          </w:tcPr>
          <w:p w14:paraId="5AC7B6E1" w14:textId="77777777" w:rsidR="00974F8F" w:rsidRPr="005B1BEB" w:rsidRDefault="00974F8F" w:rsidP="002816A1">
            <w:pPr>
              <w:spacing w:after="0"/>
              <w:jc w:val="center"/>
              <w:rPr>
                <w:rFonts w:eastAsia="Times New Roman" w:cs="Arial"/>
                <w:b/>
                <w:szCs w:val="20"/>
              </w:rPr>
            </w:pPr>
            <w:r>
              <w:rPr>
                <w:rFonts w:eastAsia="Times New Roman" w:cs="Arial"/>
                <w:b/>
                <w:szCs w:val="20"/>
              </w:rPr>
              <w:t xml:space="preserve">Spécialité : Thème </w:t>
            </w:r>
          </w:p>
        </w:tc>
        <w:tc>
          <w:tcPr>
            <w:tcW w:w="4657" w:type="dxa"/>
            <w:shd w:val="clear" w:color="auto" w:fill="auto"/>
            <w:vAlign w:val="center"/>
          </w:tcPr>
          <w:p w14:paraId="3ABFC130" w14:textId="77777777" w:rsidR="00974F8F" w:rsidRPr="00507AEF" w:rsidRDefault="00974F8F" w:rsidP="002816A1">
            <w:pPr>
              <w:spacing w:after="0"/>
              <w:jc w:val="center"/>
              <w:rPr>
                <w:rFonts w:eastAsia="Times New Roman" w:cs="Arial"/>
                <w:b/>
                <w:szCs w:val="20"/>
              </w:rPr>
            </w:pPr>
            <w:r w:rsidRPr="00507AEF">
              <w:rPr>
                <w:rFonts w:eastAsia="Times New Roman" w:cs="Arial"/>
                <w:b/>
                <w:szCs w:val="20"/>
              </w:rPr>
              <w:t>Mots clefs</w:t>
            </w:r>
          </w:p>
        </w:tc>
      </w:tr>
      <w:tr w:rsidR="00974F8F" w:rsidRPr="00CC57FC" w14:paraId="689CE63D" w14:textId="77777777" w:rsidTr="002816A1">
        <w:trPr>
          <w:trHeight w:val="562"/>
        </w:trPr>
        <w:tc>
          <w:tcPr>
            <w:tcW w:w="4631" w:type="dxa"/>
            <w:vAlign w:val="center"/>
          </w:tcPr>
          <w:p w14:paraId="1904E063" w14:textId="77777777" w:rsidR="00974F8F" w:rsidRPr="005B1BEB" w:rsidRDefault="00974F8F" w:rsidP="002816A1">
            <w:pPr>
              <w:spacing w:after="0"/>
              <w:jc w:val="center"/>
              <w:rPr>
                <w:rFonts w:eastAsia="Times New Roman" w:cs="Arial"/>
                <w:b/>
                <w:szCs w:val="20"/>
              </w:rPr>
            </w:pPr>
            <w:r>
              <w:rPr>
                <w:rFonts w:eastAsia="Times New Roman" w:cs="Arial"/>
                <w:b/>
                <w:szCs w:val="20"/>
              </w:rPr>
              <w:t>Matériaux</w:t>
            </w:r>
          </w:p>
        </w:tc>
        <w:tc>
          <w:tcPr>
            <w:tcW w:w="4657" w:type="dxa"/>
            <w:shd w:val="clear" w:color="auto" w:fill="auto"/>
            <w:vAlign w:val="center"/>
          </w:tcPr>
          <w:p w14:paraId="6B20E923" w14:textId="77777777" w:rsidR="00974F8F" w:rsidRPr="005B1BEB" w:rsidRDefault="00974F8F" w:rsidP="002816A1">
            <w:pPr>
              <w:spacing w:after="0"/>
              <w:jc w:val="center"/>
              <w:rPr>
                <w:rFonts w:eastAsia="Times New Roman" w:cs="Arial"/>
                <w:szCs w:val="20"/>
              </w:rPr>
            </w:pPr>
            <w:r>
              <w:rPr>
                <w:rFonts w:eastAsia="Times New Roman" w:cs="Arial"/>
                <w:szCs w:val="20"/>
              </w:rPr>
              <w:t>Corrosion, protection</w:t>
            </w:r>
          </w:p>
        </w:tc>
      </w:tr>
    </w:tbl>
    <w:p w14:paraId="66399C2F" w14:textId="77777777" w:rsidR="003475F5" w:rsidRDefault="003475F5" w:rsidP="003C06C2">
      <w:pPr>
        <w:pStyle w:val="Titresoulign"/>
      </w:pPr>
      <w:r w:rsidRPr="006A2753">
        <w:t xml:space="preserve">Éléments de correction à destination de l’examinateur </w:t>
      </w:r>
    </w:p>
    <w:p w14:paraId="2F646020" w14:textId="7C4DFF16" w:rsidR="002816A1" w:rsidRDefault="002816A1" w:rsidP="002816A1">
      <w:pPr>
        <w:pStyle w:val="Titresoulign"/>
      </w:pPr>
      <w:r>
        <w:t>Exercice 1</w:t>
      </w:r>
    </w:p>
    <w:p w14:paraId="15502A7C" w14:textId="77777777" w:rsidR="002816A1" w:rsidRDefault="002816A1" w:rsidP="002816A1">
      <w:pPr>
        <w:pStyle w:val="Titresoulig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628"/>
      </w:tblGrid>
      <w:tr w:rsidR="002816A1" w:rsidRPr="003337DD" w14:paraId="5F5BD595" w14:textId="77777777" w:rsidTr="002816A1">
        <w:trPr>
          <w:jc w:val="center"/>
        </w:trPr>
        <w:tc>
          <w:tcPr>
            <w:tcW w:w="7652" w:type="dxa"/>
          </w:tcPr>
          <w:p w14:paraId="3C2F23AC" w14:textId="77777777" w:rsidR="002816A1" w:rsidRPr="001F7BD2" w:rsidRDefault="002816A1" w:rsidP="002816A1">
            <w:pPr>
              <w:keepNext/>
              <w:keepLines/>
              <w:outlineLvl w:val="2"/>
              <w:rPr>
                <w:rFonts w:eastAsia="MS Gothic"/>
                <w:b/>
                <w:bCs/>
              </w:rPr>
            </w:pPr>
            <w:r w:rsidRPr="001F7BD2">
              <w:rPr>
                <w:rFonts w:eastAsia="MS Gothic"/>
                <w:b/>
                <w:bCs/>
              </w:rPr>
              <w:t>Question</w:t>
            </w:r>
          </w:p>
        </w:tc>
        <w:tc>
          <w:tcPr>
            <w:tcW w:w="1628" w:type="dxa"/>
            <w:vAlign w:val="center"/>
          </w:tcPr>
          <w:p w14:paraId="77785B84" w14:textId="77777777" w:rsidR="002816A1" w:rsidRPr="001F7BD2" w:rsidRDefault="002816A1" w:rsidP="002816A1">
            <w:pPr>
              <w:keepNext/>
              <w:keepLines/>
              <w:outlineLvl w:val="2"/>
              <w:rPr>
                <w:rFonts w:eastAsia="MS Gothic"/>
                <w:b/>
                <w:bCs/>
              </w:rPr>
            </w:pPr>
            <w:r w:rsidRPr="001F7BD2">
              <w:rPr>
                <w:rFonts w:eastAsia="MS Gothic"/>
                <w:b/>
                <w:bCs/>
              </w:rPr>
              <w:t>Compétences</w:t>
            </w:r>
          </w:p>
        </w:tc>
      </w:tr>
      <w:tr w:rsidR="002816A1" w:rsidRPr="003337DD" w14:paraId="22470403" w14:textId="77777777" w:rsidTr="002816A1">
        <w:trPr>
          <w:trHeight w:val="569"/>
          <w:jc w:val="center"/>
        </w:trPr>
        <w:tc>
          <w:tcPr>
            <w:tcW w:w="7652" w:type="dxa"/>
            <w:vAlign w:val="center"/>
          </w:tcPr>
          <w:p w14:paraId="2A7A7734" w14:textId="396248B1" w:rsidR="002816A1" w:rsidRPr="002816A1" w:rsidRDefault="002816A1" w:rsidP="002816A1">
            <w:pPr>
              <w:pStyle w:val="Paragraphedeliste"/>
              <w:numPr>
                <w:ilvl w:val="0"/>
                <w:numId w:val="18"/>
              </w:numPr>
              <w:tabs>
                <w:tab w:val="left" w:pos="2265"/>
              </w:tabs>
              <w:rPr>
                <w:szCs w:val="20"/>
              </w:rPr>
            </w:pPr>
            <m:oMath>
              <m:r>
                <w:rPr>
                  <w:rFonts w:ascii="Cambria Math" w:hAnsi="Cambria Math"/>
                  <w:szCs w:val="20"/>
                </w:rPr>
                <m:t xml:space="preserve">c= </m:t>
              </m:r>
              <m:f>
                <m:fPr>
                  <m:ctrlPr>
                    <w:rPr>
                      <w:rFonts w:ascii="Cambria Math" w:hAnsi="Cambria Math"/>
                      <w:i/>
                      <w:szCs w:val="20"/>
                    </w:rPr>
                  </m:ctrlPr>
                </m:fPr>
                <m:num>
                  <m:r>
                    <w:rPr>
                      <w:rFonts w:ascii="Cambria Math" w:hAnsi="Cambria Math"/>
                      <w:szCs w:val="20"/>
                    </w:rPr>
                    <m:t>d</m:t>
                  </m:r>
                </m:num>
                <m:den>
                  <m:r>
                    <w:rPr>
                      <w:rFonts w:ascii="Cambria Math" w:hAnsi="Cambria Math"/>
                      <w:szCs w:val="20"/>
                    </w:rPr>
                    <m:t>τ</m:t>
                  </m:r>
                </m:den>
              </m:f>
            </m:oMath>
            <w:r>
              <w:rPr>
                <w:szCs w:val="20"/>
              </w:rPr>
              <w:t xml:space="preserve">  (avec les unités).</w:t>
            </w:r>
            <w:r w:rsidR="00510429" w:rsidRPr="002816A1">
              <w:rPr>
                <w:szCs w:val="20"/>
              </w:rPr>
              <w:t xml:space="preserve"> </w:t>
            </w:r>
          </w:p>
          <w:p w14:paraId="40C75A61" w14:textId="77777777" w:rsidR="002816A1" w:rsidRPr="002816A1" w:rsidRDefault="002816A1" w:rsidP="002816A1">
            <w:pPr>
              <w:pStyle w:val="Paragraphedeliste"/>
              <w:numPr>
                <w:ilvl w:val="0"/>
                <w:numId w:val="18"/>
              </w:numPr>
              <w:tabs>
                <w:tab w:val="left" w:pos="2265"/>
              </w:tabs>
              <w:rPr>
                <w:szCs w:val="20"/>
              </w:rPr>
            </w:pPr>
            <w:r>
              <w:rPr>
                <w:szCs w:val="20"/>
              </w:rPr>
              <w:t>Ondes en opposition de phase au point d’observation.</w:t>
            </w:r>
          </w:p>
          <w:p w14:paraId="1CD1F93A" w14:textId="02BCA08F" w:rsidR="002816A1" w:rsidRPr="002816A1" w:rsidRDefault="002816A1" w:rsidP="00656251">
            <w:pPr>
              <w:pStyle w:val="Paragraphedeliste"/>
              <w:numPr>
                <w:ilvl w:val="0"/>
                <w:numId w:val="18"/>
              </w:numPr>
              <w:tabs>
                <w:tab w:val="left" w:pos="2265"/>
              </w:tabs>
              <w:rPr>
                <w:szCs w:val="20"/>
              </w:rPr>
            </w:pPr>
            <w:r>
              <w:rPr>
                <w:szCs w:val="20"/>
              </w:rPr>
              <w:t>Principe d’inertie </w:t>
            </w:r>
            <w:proofErr w:type="gramStart"/>
            <w:r>
              <w:rPr>
                <w:szCs w:val="20"/>
              </w:rPr>
              <w:t>;</w:t>
            </w:r>
            <w:r w:rsidR="00656251">
              <w:rPr>
                <w:szCs w:val="20"/>
              </w:rPr>
              <w:t xml:space="preserve"> </w:t>
            </w:r>
            <m:oMath>
              <m:sSub>
                <m:sSubPr>
                  <m:ctrlPr>
                    <w:rPr>
                      <w:rFonts w:ascii="Cambria Math" w:hAnsi="Cambria Math"/>
                      <w:i/>
                      <w:szCs w:val="20"/>
                    </w:rPr>
                  </m:ctrlPr>
                </m:sSub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d</m:t>
                          </m:r>
                          <m:acc>
                            <m:accPr>
                              <m:chr m:val="⃗"/>
                              <m:ctrlPr>
                                <w:rPr>
                                  <w:rFonts w:ascii="Cambria Math" w:hAnsi="Cambria Math"/>
                                  <w:i/>
                                  <w:szCs w:val="20"/>
                                </w:rPr>
                              </m:ctrlPr>
                            </m:accPr>
                            <m:e>
                              <m:r>
                                <w:rPr>
                                  <w:rFonts w:ascii="Cambria Math" w:hAnsi="Cambria Math"/>
                                  <w:szCs w:val="20"/>
                                </w:rPr>
                                <m:t>p</m:t>
                              </m:r>
                            </m:e>
                          </m:acc>
                        </m:num>
                        <m:den>
                          <m:r>
                            <w:rPr>
                              <w:rFonts w:ascii="Cambria Math" w:hAnsi="Cambria Math"/>
                              <w:szCs w:val="20"/>
                            </w:rPr>
                            <m:t>dt</m:t>
                          </m:r>
                        </m:den>
                      </m:f>
                    </m:e>
                  </m:d>
                </m:e>
                <m:sub>
                  <m:r>
                    <w:rPr>
                      <w:rFonts w:ascii="Cambria Math" w:hAnsi="Cambria Math"/>
                      <w:szCs w:val="20"/>
                    </w:rPr>
                    <m:t>R</m:t>
                  </m:r>
                </m:sub>
              </m:sSub>
              <m:r>
                <w:rPr>
                  <w:rFonts w:ascii="Cambria Math" w:hAnsi="Cambria Math"/>
                  <w:szCs w:val="20"/>
                </w:rPr>
                <m:t>=</m:t>
              </m:r>
              <m:nary>
                <m:naryPr>
                  <m:chr m:val="∑"/>
                  <m:limLoc m:val="undOvr"/>
                  <m:subHide m:val="1"/>
                  <m:supHide m:val="1"/>
                  <m:ctrlPr>
                    <w:rPr>
                      <w:rFonts w:ascii="Cambria Math" w:hAnsi="Cambria Math"/>
                      <w:i/>
                      <w:szCs w:val="20"/>
                    </w:rPr>
                  </m:ctrlPr>
                </m:naryPr>
                <m:sub/>
                <m:sup/>
                <m:e>
                  <m:sSub>
                    <m:sSubPr>
                      <m:ctrlPr>
                        <w:rPr>
                          <w:rFonts w:ascii="Cambria Math" w:hAnsi="Cambria Math"/>
                          <w:i/>
                          <w:szCs w:val="20"/>
                        </w:rPr>
                      </m:ctrlPr>
                    </m:sSubPr>
                    <m:e>
                      <m:acc>
                        <m:accPr>
                          <m:chr m:val="⃗"/>
                          <m:ctrlPr>
                            <w:rPr>
                              <w:rFonts w:ascii="Cambria Math" w:hAnsi="Cambria Math"/>
                              <w:i/>
                              <w:szCs w:val="20"/>
                            </w:rPr>
                          </m:ctrlPr>
                        </m:accPr>
                        <m:e>
                          <m:r>
                            <w:rPr>
                              <w:rFonts w:ascii="Cambria Math" w:hAnsi="Cambria Math"/>
                              <w:szCs w:val="20"/>
                            </w:rPr>
                            <m:t>F</m:t>
                          </m:r>
                        </m:e>
                      </m:acc>
                    </m:e>
                    <m:sub>
                      <m:r>
                        <w:rPr>
                          <w:rFonts w:ascii="Cambria Math" w:hAnsi="Cambria Math"/>
                          <w:szCs w:val="20"/>
                        </w:rPr>
                        <m:t>ext</m:t>
                      </m:r>
                    </m:sub>
                  </m:sSub>
                </m:e>
              </m:nary>
              <m:r>
                <w:rPr>
                  <w:rFonts w:ascii="Cambria Math" w:hAnsi="Cambria Math"/>
                  <w:szCs w:val="20"/>
                </w:rPr>
                <m:t> </m:t>
              </m:r>
            </m:oMath>
            <w:r>
              <w:rPr>
                <w:szCs w:val="20"/>
              </w:rPr>
              <w:t>;</w:t>
            </w:r>
            <w:proofErr w:type="gramEnd"/>
            <w:r>
              <w:rPr>
                <w:szCs w:val="20"/>
              </w:rPr>
              <w:t xml:space="preserve"> </w:t>
            </w:r>
            <w:r w:rsidR="00656251" w:rsidRPr="00656251">
              <w:rPr>
                <w:szCs w:val="20"/>
              </w:rPr>
              <w:t>principe des actions réciproques</w:t>
            </w:r>
            <w:r>
              <w:rPr>
                <w:szCs w:val="20"/>
              </w:rPr>
              <w:t>.</w:t>
            </w:r>
          </w:p>
          <w:p w14:paraId="45E01351" w14:textId="3ADAD950" w:rsidR="002816A1" w:rsidRPr="002816A1" w:rsidRDefault="00656251" w:rsidP="00656251">
            <w:pPr>
              <w:pStyle w:val="Paragraphedeliste"/>
              <w:numPr>
                <w:ilvl w:val="0"/>
                <w:numId w:val="18"/>
              </w:numPr>
              <w:tabs>
                <w:tab w:val="left" w:pos="2265"/>
              </w:tabs>
              <w:rPr>
                <w:szCs w:val="20"/>
              </w:rPr>
            </w:pPr>
            <w:r>
              <w:rPr>
                <w:szCs w:val="20"/>
              </w:rPr>
              <w:t>T</w:t>
            </w:r>
            <w:r w:rsidR="002816A1">
              <w:rPr>
                <w:szCs w:val="20"/>
              </w:rPr>
              <w:t xml:space="preserve">rajectoire </w:t>
            </w:r>
            <w:r>
              <w:rPr>
                <w:szCs w:val="20"/>
              </w:rPr>
              <w:t xml:space="preserve">circulaire et </w:t>
            </w:r>
            <w:r w:rsidR="002816A1">
              <w:rPr>
                <w:szCs w:val="20"/>
              </w:rPr>
              <w:t>vitesse constante. Le vecteur accélérat</w:t>
            </w:r>
            <w:r>
              <w:rPr>
                <w:szCs w:val="20"/>
              </w:rPr>
              <w:t xml:space="preserve">ion est dirigé vers le centre du cercle et a pour </w:t>
            </w:r>
            <w:proofErr w:type="gramStart"/>
            <w:r>
              <w:rPr>
                <w:szCs w:val="20"/>
              </w:rPr>
              <w:t xml:space="preserve">valeur </w:t>
            </w:r>
            <w:proofErr w:type="gramEnd"/>
            <w:r w:rsidRPr="00656251">
              <w:rPr>
                <w:position w:val="-20"/>
                <w:szCs w:val="20"/>
              </w:rPr>
              <w:object w:dxaOrig="320" w:dyaOrig="560" w14:anchorId="72792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27.55pt" o:ole="">
                  <v:imagedata r:id="rId10" o:title=""/>
                </v:shape>
                <o:OLEObject Type="Embed" ProgID="Equation.DSMT4" ShapeID="_x0000_i1025" DrawAspect="Content" ObjectID="_1520149305" r:id="rId11"/>
              </w:object>
            </w:r>
            <w:r w:rsidR="005B5B03">
              <w:rPr>
                <w:szCs w:val="20"/>
              </w:rPr>
              <w:t>.</w:t>
            </w:r>
          </w:p>
        </w:tc>
        <w:tc>
          <w:tcPr>
            <w:tcW w:w="1628" w:type="dxa"/>
          </w:tcPr>
          <w:p w14:paraId="4051EEE8" w14:textId="41C8A5B1" w:rsidR="002816A1" w:rsidRPr="001F7BD2" w:rsidRDefault="00EC7FB3" w:rsidP="002816A1">
            <w:pPr>
              <w:rPr>
                <w:szCs w:val="20"/>
              </w:rPr>
            </w:pPr>
            <w:r>
              <w:rPr>
                <w:szCs w:val="20"/>
              </w:rPr>
              <w:t>RCO</w:t>
            </w:r>
          </w:p>
        </w:tc>
      </w:tr>
    </w:tbl>
    <w:p w14:paraId="1210F3C4" w14:textId="77777777" w:rsidR="002816A1" w:rsidRDefault="002816A1" w:rsidP="003C06C2">
      <w:pPr>
        <w:pStyle w:val="Titresoulign"/>
      </w:pPr>
    </w:p>
    <w:p w14:paraId="4B2991BD" w14:textId="77777777" w:rsidR="00974F8F" w:rsidRDefault="00974F8F" w:rsidP="003C06C2">
      <w:pPr>
        <w:pStyle w:val="Titresoulign"/>
      </w:pPr>
      <w:r>
        <w:t>Exercice 2</w:t>
      </w:r>
    </w:p>
    <w:p w14:paraId="573FDD6F" w14:textId="77777777" w:rsidR="002816A1" w:rsidRPr="006A2753" w:rsidRDefault="002816A1" w:rsidP="003C06C2">
      <w:pPr>
        <w:pStyle w:val="Titresoulig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628"/>
      </w:tblGrid>
      <w:tr w:rsidR="00974F8F" w:rsidRPr="003337DD" w14:paraId="01BB04E0" w14:textId="77777777" w:rsidTr="002816A1">
        <w:trPr>
          <w:jc w:val="center"/>
        </w:trPr>
        <w:tc>
          <w:tcPr>
            <w:tcW w:w="7652" w:type="dxa"/>
          </w:tcPr>
          <w:p w14:paraId="7710A365" w14:textId="77777777" w:rsidR="00974F8F" w:rsidRPr="001F7BD2" w:rsidRDefault="00974F8F" w:rsidP="002816A1">
            <w:pPr>
              <w:keepNext/>
              <w:keepLines/>
              <w:outlineLvl w:val="2"/>
              <w:rPr>
                <w:rFonts w:eastAsia="MS Gothic"/>
                <w:b/>
                <w:bCs/>
              </w:rPr>
            </w:pPr>
            <w:r w:rsidRPr="001F7BD2">
              <w:rPr>
                <w:rFonts w:eastAsia="MS Gothic"/>
                <w:b/>
                <w:bCs/>
              </w:rPr>
              <w:t>Question</w:t>
            </w:r>
          </w:p>
        </w:tc>
        <w:tc>
          <w:tcPr>
            <w:tcW w:w="1628" w:type="dxa"/>
            <w:vAlign w:val="center"/>
          </w:tcPr>
          <w:p w14:paraId="54595266" w14:textId="77777777" w:rsidR="00974F8F" w:rsidRPr="001F7BD2" w:rsidRDefault="00974F8F" w:rsidP="002816A1">
            <w:pPr>
              <w:keepNext/>
              <w:keepLines/>
              <w:outlineLvl w:val="2"/>
              <w:rPr>
                <w:rFonts w:eastAsia="MS Gothic"/>
                <w:b/>
                <w:bCs/>
              </w:rPr>
            </w:pPr>
            <w:r w:rsidRPr="001F7BD2">
              <w:rPr>
                <w:rFonts w:eastAsia="MS Gothic"/>
                <w:b/>
                <w:bCs/>
              </w:rPr>
              <w:t>Compétences</w:t>
            </w:r>
          </w:p>
        </w:tc>
      </w:tr>
      <w:tr w:rsidR="00974F8F" w:rsidRPr="003337DD" w14:paraId="12DF8709" w14:textId="77777777" w:rsidTr="002816A1">
        <w:trPr>
          <w:jc w:val="center"/>
        </w:trPr>
        <w:tc>
          <w:tcPr>
            <w:tcW w:w="7652" w:type="dxa"/>
            <w:vAlign w:val="center"/>
          </w:tcPr>
          <w:p w14:paraId="7EB6B57A" w14:textId="156521FD" w:rsidR="00974F8F" w:rsidRDefault="00974F8F" w:rsidP="002816A1">
            <w:pPr>
              <w:pStyle w:val="Paragraphedeliste"/>
              <w:spacing w:after="0"/>
              <w:ind w:left="0"/>
              <w:rPr>
                <w:szCs w:val="20"/>
              </w:rPr>
            </w:pPr>
            <w:r w:rsidRPr="001F7BD2">
              <w:rPr>
                <w:szCs w:val="20"/>
              </w:rPr>
              <w:t xml:space="preserve">Les métaux susceptibles de protéger le </w:t>
            </w:r>
            <w:r w:rsidR="00510429">
              <w:rPr>
                <w:szCs w:val="20"/>
              </w:rPr>
              <w:t>f</w:t>
            </w:r>
            <w:r w:rsidRPr="001F7BD2">
              <w:rPr>
                <w:szCs w:val="20"/>
              </w:rPr>
              <w:t xml:space="preserve">er sont les métaux moins </w:t>
            </w:r>
            <w:r w:rsidR="00510429">
              <w:rPr>
                <w:szCs w:val="20"/>
              </w:rPr>
              <w:t>« </w:t>
            </w:r>
            <w:r w:rsidRPr="001F7BD2">
              <w:rPr>
                <w:szCs w:val="20"/>
              </w:rPr>
              <w:t>nobles</w:t>
            </w:r>
            <w:r w:rsidR="00510429">
              <w:rPr>
                <w:szCs w:val="20"/>
              </w:rPr>
              <w:t> » que le fer</w:t>
            </w:r>
            <w:r w:rsidRPr="001F7BD2">
              <w:rPr>
                <w:szCs w:val="20"/>
              </w:rPr>
              <w:t xml:space="preserve"> : </w:t>
            </w:r>
            <w:r w:rsidR="006139CE">
              <w:rPr>
                <w:szCs w:val="20"/>
              </w:rPr>
              <w:t>z</w:t>
            </w:r>
            <w:r w:rsidRPr="001F7BD2">
              <w:rPr>
                <w:szCs w:val="20"/>
              </w:rPr>
              <w:t xml:space="preserve">inc et </w:t>
            </w:r>
            <w:r w:rsidR="006139CE">
              <w:rPr>
                <w:szCs w:val="20"/>
              </w:rPr>
              <w:t>a</w:t>
            </w:r>
            <w:r w:rsidRPr="001F7BD2">
              <w:rPr>
                <w:szCs w:val="20"/>
              </w:rPr>
              <w:t>luminium.</w:t>
            </w:r>
          </w:p>
          <w:p w14:paraId="425CFAB0" w14:textId="20815A5D" w:rsidR="00974F8F" w:rsidRPr="001F7BD2" w:rsidRDefault="00974F8F" w:rsidP="002816A1">
            <w:pPr>
              <w:pStyle w:val="Paragraphedeliste"/>
              <w:spacing w:after="0"/>
              <w:ind w:left="0"/>
              <w:rPr>
                <w:szCs w:val="20"/>
              </w:rPr>
            </w:pPr>
            <w:r>
              <w:rPr>
                <w:szCs w:val="20"/>
              </w:rPr>
              <w:t>Le zinc peut constituer l’</w:t>
            </w:r>
            <w:r w:rsidRPr="001F7BD2">
              <w:rPr>
                <w:szCs w:val="20"/>
              </w:rPr>
              <w:t>anode sacrificielle</w:t>
            </w:r>
            <w:r w:rsidR="006139CE">
              <w:rPr>
                <w:szCs w:val="20"/>
              </w:rPr>
              <w:t xml:space="preserve">, </w:t>
            </w:r>
            <w:r w:rsidRPr="001F7BD2">
              <w:rPr>
                <w:szCs w:val="20"/>
              </w:rPr>
              <w:t>car ce métal va être oxydé à la place du fer.</w:t>
            </w:r>
          </w:p>
        </w:tc>
        <w:tc>
          <w:tcPr>
            <w:tcW w:w="1628" w:type="dxa"/>
          </w:tcPr>
          <w:p w14:paraId="040A1BF7" w14:textId="31AD5E43" w:rsidR="00974F8F" w:rsidRPr="001F7BD2" w:rsidRDefault="00EC7FB3" w:rsidP="002816A1">
            <w:pPr>
              <w:rPr>
                <w:szCs w:val="20"/>
              </w:rPr>
            </w:pPr>
            <w:r>
              <w:rPr>
                <w:szCs w:val="20"/>
              </w:rPr>
              <w:t>APP</w:t>
            </w:r>
          </w:p>
        </w:tc>
      </w:tr>
      <w:tr w:rsidR="00974F8F" w:rsidRPr="005D700F" w14:paraId="601F751E" w14:textId="77777777" w:rsidTr="002816A1">
        <w:trPr>
          <w:trHeight w:val="536"/>
          <w:jc w:val="center"/>
        </w:trPr>
        <w:tc>
          <w:tcPr>
            <w:tcW w:w="7652" w:type="dxa"/>
          </w:tcPr>
          <w:p w14:paraId="244C0F81" w14:textId="77777777" w:rsidR="00974F8F" w:rsidRDefault="00974F8F" w:rsidP="002816A1">
            <w:pPr>
              <w:contextualSpacing/>
            </w:pPr>
            <w:r>
              <w:t>Matériel nécessaire à l’expérimentation : plaque de fer, plaque de zinc, milieu corrosif, ion hexacyanoferrate (III) pour les tests d’identification.</w:t>
            </w:r>
          </w:p>
          <w:p w14:paraId="14FB9A4A" w14:textId="423D41B9" w:rsidR="00974F8F" w:rsidRDefault="00974F8F" w:rsidP="002816A1">
            <w:pPr>
              <w:tabs>
                <w:tab w:val="left" w:pos="2265"/>
              </w:tabs>
            </w:pPr>
            <w:r>
              <w:t>On met en contact le fer et le zinc en présence d’</w:t>
            </w:r>
            <w:r w:rsidR="00404706">
              <w:t xml:space="preserve">ions </w:t>
            </w:r>
            <w:r>
              <w:t>hexacyanoferrate (III).</w:t>
            </w:r>
          </w:p>
          <w:p w14:paraId="135AB4DE" w14:textId="430F2FE5" w:rsidR="00974F8F" w:rsidRDefault="00974F8F" w:rsidP="002816A1">
            <w:r>
              <w:t>On réalise une expérience témoin avec uniquement du fer en présence d’</w:t>
            </w:r>
            <w:r w:rsidR="00404706">
              <w:t xml:space="preserve">ions </w:t>
            </w:r>
            <w:r>
              <w:t>hexacyanoferrate (III).</w:t>
            </w:r>
          </w:p>
          <w:p w14:paraId="19D97407" w14:textId="7E42FE03" w:rsidR="00974F8F" w:rsidRPr="007934E7" w:rsidRDefault="00974F8F" w:rsidP="00086E3F">
            <w:pPr>
              <w:tabs>
                <w:tab w:val="left" w:pos="2265"/>
              </w:tabs>
            </w:pPr>
            <w:r>
              <w:t xml:space="preserve">On observe une coloration bleue au voisinage de la plaque de fer sur l’expérience témoin et une coloration blanche au voisinage de la plaque de zinc sur l’expérience avec plaque de zinc et </w:t>
            </w:r>
            <w:r w:rsidR="00510429">
              <w:t>de f</w:t>
            </w:r>
            <w:r>
              <w:t>er.</w:t>
            </w:r>
          </w:p>
        </w:tc>
        <w:tc>
          <w:tcPr>
            <w:tcW w:w="1628" w:type="dxa"/>
          </w:tcPr>
          <w:p w14:paraId="4645000B" w14:textId="63060A8D" w:rsidR="00974F8F" w:rsidRPr="001F7BD2" w:rsidRDefault="00974F8F" w:rsidP="00EC7FB3">
            <w:pPr>
              <w:rPr>
                <w:szCs w:val="20"/>
              </w:rPr>
            </w:pPr>
            <w:r w:rsidRPr="001F7BD2">
              <w:rPr>
                <w:szCs w:val="20"/>
              </w:rPr>
              <w:t>ANA</w:t>
            </w:r>
          </w:p>
        </w:tc>
      </w:tr>
    </w:tbl>
    <w:p w14:paraId="31DCF8E9" w14:textId="77777777" w:rsidR="00733430" w:rsidRDefault="00733430" w:rsidP="005C4CF4"/>
    <w:p w14:paraId="0545C389" w14:textId="77777777" w:rsidR="003C06C2" w:rsidRPr="006A2753" w:rsidRDefault="003C06C2" w:rsidP="005C4CF4"/>
    <w:p w14:paraId="606B1DC8" w14:textId="77777777" w:rsidR="00B9102C" w:rsidRDefault="00B9102C">
      <w:pPr>
        <w:spacing w:after="0"/>
        <w:jc w:val="left"/>
        <w:rPr>
          <w:b/>
          <w:u w:val="single"/>
        </w:rPr>
      </w:pPr>
      <w:r>
        <w:br w:type="page"/>
      </w:r>
    </w:p>
    <w:p w14:paraId="086278A5" w14:textId="77777777" w:rsidR="00370B02" w:rsidRPr="00B9102C" w:rsidRDefault="00370B02" w:rsidP="003C06C2">
      <w:pPr>
        <w:pStyle w:val="Titresoulign"/>
      </w:pPr>
      <w:r w:rsidRPr="00B9102C">
        <w:lastRenderedPageBreak/>
        <w:t>Questions ou solutions partielles permettant d’apporter une aide au candidat au cours de l’entretien</w:t>
      </w:r>
    </w:p>
    <w:p w14:paraId="44BB1680" w14:textId="77777777" w:rsidR="00FE3249" w:rsidRPr="000C2C10" w:rsidRDefault="00B9102C" w:rsidP="003C06C2">
      <w:pPr>
        <w:spacing w:before="120" w:line="360" w:lineRule="auto"/>
        <w:rPr>
          <w:b/>
        </w:rPr>
      </w:pPr>
      <w:r w:rsidRPr="000C2C10">
        <w:rPr>
          <w:b/>
        </w:rPr>
        <w:t>Exercice 2</w:t>
      </w:r>
    </w:p>
    <w:p w14:paraId="585B0E0E" w14:textId="77777777" w:rsidR="00974F8F" w:rsidRDefault="00974F8F" w:rsidP="00974F8F">
      <w:pPr>
        <w:pStyle w:val="Paragraphedeliste"/>
        <w:numPr>
          <w:ilvl w:val="0"/>
          <w:numId w:val="5"/>
        </w:numPr>
        <w:spacing w:after="0"/>
        <w:jc w:val="left"/>
        <w:rPr>
          <w:szCs w:val="20"/>
        </w:rPr>
      </w:pPr>
      <w:r>
        <w:rPr>
          <w:szCs w:val="20"/>
        </w:rPr>
        <w:t>Quel est le type de réaction mise en jeux lors d’une corrosion ?</w:t>
      </w:r>
    </w:p>
    <w:p w14:paraId="38371BF5" w14:textId="41AC4CDE" w:rsidR="00974F8F" w:rsidRDefault="00974F8F" w:rsidP="00974F8F">
      <w:pPr>
        <w:pStyle w:val="Paragraphedeliste"/>
        <w:numPr>
          <w:ilvl w:val="0"/>
          <w:numId w:val="5"/>
        </w:numPr>
        <w:spacing w:after="0"/>
        <w:jc w:val="left"/>
        <w:rPr>
          <w:szCs w:val="20"/>
        </w:rPr>
      </w:pPr>
      <w:r>
        <w:rPr>
          <w:szCs w:val="20"/>
        </w:rPr>
        <w:t>Quels sont les métaux susceptibles de réagir à la place du fer</w:t>
      </w:r>
      <w:r w:rsidR="00404706">
        <w:rPr>
          <w:szCs w:val="20"/>
        </w:rPr>
        <w:t xml:space="preserve"> ? </w:t>
      </w:r>
    </w:p>
    <w:p w14:paraId="68A0A85E" w14:textId="77777777" w:rsidR="00404706" w:rsidRDefault="00974F8F" w:rsidP="00974F8F">
      <w:pPr>
        <w:pStyle w:val="Paragraphedeliste"/>
        <w:numPr>
          <w:ilvl w:val="0"/>
          <w:numId w:val="5"/>
        </w:numPr>
        <w:spacing w:after="0"/>
        <w:jc w:val="left"/>
        <w:rPr>
          <w:szCs w:val="20"/>
        </w:rPr>
      </w:pPr>
      <w:r>
        <w:rPr>
          <w:szCs w:val="20"/>
        </w:rPr>
        <w:t xml:space="preserve">Quels sont les ions formés lors de la corrosion du </w:t>
      </w:r>
      <w:r w:rsidR="00404706">
        <w:rPr>
          <w:szCs w:val="20"/>
        </w:rPr>
        <w:t xml:space="preserve">zinc ? </w:t>
      </w:r>
    </w:p>
    <w:p w14:paraId="4E51982F" w14:textId="77777777" w:rsidR="00974F8F" w:rsidRPr="00D76317" w:rsidRDefault="00974F8F" w:rsidP="00974F8F">
      <w:pPr>
        <w:pStyle w:val="Paragraphedeliste"/>
        <w:numPr>
          <w:ilvl w:val="0"/>
          <w:numId w:val="5"/>
        </w:numPr>
        <w:spacing w:after="0"/>
        <w:jc w:val="left"/>
        <w:rPr>
          <w:b/>
        </w:rPr>
      </w:pPr>
      <w:r>
        <w:rPr>
          <w:szCs w:val="20"/>
        </w:rPr>
        <w:t>Comment mettre en évidence expérimentalement la corrosion du fer en milieux aqueux ?</w:t>
      </w:r>
    </w:p>
    <w:p w14:paraId="2B4823BC" w14:textId="77777777" w:rsidR="006A6BEB" w:rsidRPr="006A2753" w:rsidRDefault="006A6BEB">
      <w:pPr>
        <w:spacing w:after="0"/>
        <w:jc w:val="left"/>
      </w:pPr>
    </w:p>
    <w:p w14:paraId="098FA2EA" w14:textId="77777777" w:rsidR="004F5E93" w:rsidRPr="00B9102C" w:rsidRDefault="005C4CF4" w:rsidP="003C06C2">
      <w:pPr>
        <w:pStyle w:val="Titresoulign"/>
      </w:pPr>
      <w:r w:rsidRPr="00B9102C">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14:paraId="31C05A46" w14:textId="77777777" w:rsidTr="00A01B31">
        <w:tc>
          <w:tcPr>
            <w:tcW w:w="1728" w:type="dxa"/>
            <w:vMerge w:val="restart"/>
            <w:vAlign w:val="center"/>
          </w:tcPr>
          <w:p w14:paraId="6669A6A6" w14:textId="77777777"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14:paraId="7E2B1E9E" w14:textId="77777777"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14:paraId="57429E50" w14:textId="77777777" w:rsidR="005C4CF4" w:rsidRPr="006A2753" w:rsidRDefault="005C4CF4" w:rsidP="005C4CF4">
            <w:pPr>
              <w:spacing w:after="0"/>
              <w:jc w:val="center"/>
              <w:rPr>
                <w:b/>
                <w:szCs w:val="20"/>
              </w:rPr>
            </w:pPr>
            <w:r w:rsidRPr="006A2753">
              <w:rPr>
                <w:b/>
                <w:szCs w:val="20"/>
              </w:rPr>
              <w:t>Niveau</w:t>
            </w:r>
          </w:p>
        </w:tc>
      </w:tr>
      <w:tr w:rsidR="005C4CF4" w:rsidRPr="006A2753" w14:paraId="2406FEF5" w14:textId="77777777" w:rsidTr="00A01B31">
        <w:trPr>
          <w:trHeight w:val="606"/>
        </w:trPr>
        <w:tc>
          <w:tcPr>
            <w:tcW w:w="1728" w:type="dxa"/>
            <w:vMerge/>
            <w:vAlign w:val="center"/>
          </w:tcPr>
          <w:p w14:paraId="3B5408E5" w14:textId="77777777" w:rsidR="005C4CF4" w:rsidRPr="006A2753" w:rsidRDefault="005C4CF4" w:rsidP="005C4CF4">
            <w:pPr>
              <w:spacing w:after="0"/>
              <w:jc w:val="center"/>
              <w:rPr>
                <w:b/>
                <w:szCs w:val="20"/>
              </w:rPr>
            </w:pPr>
          </w:p>
        </w:tc>
        <w:tc>
          <w:tcPr>
            <w:tcW w:w="6319" w:type="dxa"/>
            <w:vMerge/>
            <w:vAlign w:val="center"/>
          </w:tcPr>
          <w:p w14:paraId="21E60E63" w14:textId="77777777" w:rsidR="005C4CF4" w:rsidRPr="006A2753" w:rsidRDefault="005C4CF4" w:rsidP="005C4CF4">
            <w:pPr>
              <w:spacing w:after="0"/>
              <w:jc w:val="center"/>
              <w:rPr>
                <w:b/>
                <w:szCs w:val="20"/>
              </w:rPr>
            </w:pPr>
          </w:p>
        </w:tc>
        <w:tc>
          <w:tcPr>
            <w:tcW w:w="460" w:type="dxa"/>
            <w:vAlign w:val="center"/>
          </w:tcPr>
          <w:p w14:paraId="11C2B399" w14:textId="77777777" w:rsidR="005C4CF4" w:rsidRPr="006A2753" w:rsidRDefault="005C4CF4" w:rsidP="009B77C1">
            <w:pPr>
              <w:spacing w:after="0"/>
              <w:jc w:val="center"/>
              <w:rPr>
                <w:b/>
                <w:szCs w:val="20"/>
              </w:rPr>
            </w:pPr>
            <w:r w:rsidRPr="006A2753">
              <w:rPr>
                <w:b/>
                <w:szCs w:val="20"/>
              </w:rPr>
              <w:t>A</w:t>
            </w:r>
          </w:p>
        </w:tc>
        <w:tc>
          <w:tcPr>
            <w:tcW w:w="461" w:type="dxa"/>
            <w:vAlign w:val="center"/>
          </w:tcPr>
          <w:p w14:paraId="7570C0EE" w14:textId="77777777" w:rsidR="005C4CF4" w:rsidRPr="006A2753" w:rsidRDefault="005C4CF4" w:rsidP="009B77C1">
            <w:pPr>
              <w:spacing w:after="0"/>
              <w:jc w:val="center"/>
              <w:rPr>
                <w:b/>
                <w:szCs w:val="20"/>
              </w:rPr>
            </w:pPr>
            <w:r w:rsidRPr="006A2753">
              <w:rPr>
                <w:b/>
                <w:szCs w:val="20"/>
              </w:rPr>
              <w:t>B</w:t>
            </w:r>
          </w:p>
        </w:tc>
        <w:tc>
          <w:tcPr>
            <w:tcW w:w="460" w:type="dxa"/>
            <w:vAlign w:val="center"/>
          </w:tcPr>
          <w:p w14:paraId="01A66E30" w14:textId="77777777" w:rsidR="005C4CF4" w:rsidRPr="006A2753" w:rsidRDefault="005C4CF4" w:rsidP="009B77C1">
            <w:pPr>
              <w:spacing w:after="0"/>
              <w:jc w:val="center"/>
              <w:rPr>
                <w:b/>
                <w:szCs w:val="20"/>
              </w:rPr>
            </w:pPr>
            <w:r w:rsidRPr="006A2753">
              <w:rPr>
                <w:b/>
                <w:szCs w:val="20"/>
              </w:rPr>
              <w:t>C</w:t>
            </w:r>
          </w:p>
        </w:tc>
        <w:tc>
          <w:tcPr>
            <w:tcW w:w="461" w:type="dxa"/>
            <w:vAlign w:val="center"/>
          </w:tcPr>
          <w:p w14:paraId="68DDE780" w14:textId="77777777" w:rsidR="005C4CF4" w:rsidRPr="006A2753" w:rsidRDefault="005C4CF4" w:rsidP="009B77C1">
            <w:pPr>
              <w:spacing w:after="0"/>
              <w:jc w:val="center"/>
              <w:rPr>
                <w:b/>
                <w:szCs w:val="20"/>
              </w:rPr>
            </w:pPr>
            <w:r w:rsidRPr="006A2753">
              <w:rPr>
                <w:b/>
                <w:szCs w:val="20"/>
              </w:rPr>
              <w:t>D</w:t>
            </w:r>
          </w:p>
        </w:tc>
      </w:tr>
      <w:tr w:rsidR="00EC7FB3" w:rsidRPr="006A2753" w14:paraId="550BA5BB" w14:textId="77777777" w:rsidTr="00A01B31">
        <w:tc>
          <w:tcPr>
            <w:tcW w:w="1728" w:type="dxa"/>
            <w:vAlign w:val="center"/>
          </w:tcPr>
          <w:p w14:paraId="00E6B117" w14:textId="3AE1EBC0" w:rsidR="00EC7FB3" w:rsidRDefault="00EC7FB3" w:rsidP="00EC7FB3">
            <w:pPr>
              <w:tabs>
                <w:tab w:val="left" w:pos="2265"/>
              </w:tabs>
              <w:jc w:val="left"/>
              <w:rPr>
                <w:b/>
              </w:rPr>
            </w:pPr>
            <w:r>
              <w:rPr>
                <w:b/>
              </w:rPr>
              <w:t>Restituer des connaissances</w:t>
            </w:r>
          </w:p>
        </w:tc>
        <w:tc>
          <w:tcPr>
            <w:tcW w:w="6319" w:type="dxa"/>
          </w:tcPr>
          <w:p w14:paraId="2D24772E" w14:textId="58D38123" w:rsidR="00EC7FB3" w:rsidRDefault="00404706" w:rsidP="00404706">
            <w:pPr>
              <w:tabs>
                <w:tab w:val="left" w:pos="469"/>
              </w:tabs>
              <w:spacing w:after="0"/>
              <w:ind w:left="185"/>
              <w:jc w:val="left"/>
            </w:pPr>
            <w:r>
              <w:t xml:space="preserve">Le candidat restitue les </w:t>
            </w:r>
            <w:r w:rsidR="00510429">
              <w:t xml:space="preserve">connaissances attendues. </w:t>
            </w:r>
          </w:p>
        </w:tc>
        <w:tc>
          <w:tcPr>
            <w:tcW w:w="460" w:type="dxa"/>
            <w:vAlign w:val="center"/>
          </w:tcPr>
          <w:p w14:paraId="6AFCDF8C" w14:textId="77777777" w:rsidR="00EC7FB3" w:rsidRPr="006A2753" w:rsidRDefault="00EC7FB3" w:rsidP="009B77C1">
            <w:pPr>
              <w:spacing w:before="120"/>
              <w:jc w:val="center"/>
              <w:rPr>
                <w:szCs w:val="20"/>
              </w:rPr>
            </w:pPr>
          </w:p>
        </w:tc>
        <w:tc>
          <w:tcPr>
            <w:tcW w:w="461" w:type="dxa"/>
            <w:vAlign w:val="center"/>
          </w:tcPr>
          <w:p w14:paraId="02190047" w14:textId="77777777" w:rsidR="00EC7FB3" w:rsidRPr="006A2753" w:rsidRDefault="00EC7FB3" w:rsidP="009B77C1">
            <w:pPr>
              <w:spacing w:before="120"/>
              <w:jc w:val="center"/>
              <w:rPr>
                <w:szCs w:val="20"/>
              </w:rPr>
            </w:pPr>
          </w:p>
        </w:tc>
        <w:tc>
          <w:tcPr>
            <w:tcW w:w="460" w:type="dxa"/>
            <w:vAlign w:val="center"/>
          </w:tcPr>
          <w:p w14:paraId="142C49C9" w14:textId="77777777" w:rsidR="00EC7FB3" w:rsidRPr="006A2753" w:rsidRDefault="00EC7FB3" w:rsidP="009B77C1">
            <w:pPr>
              <w:spacing w:before="120"/>
              <w:jc w:val="center"/>
              <w:rPr>
                <w:szCs w:val="20"/>
              </w:rPr>
            </w:pPr>
          </w:p>
        </w:tc>
        <w:tc>
          <w:tcPr>
            <w:tcW w:w="461" w:type="dxa"/>
            <w:vAlign w:val="center"/>
          </w:tcPr>
          <w:p w14:paraId="02175B06" w14:textId="77777777" w:rsidR="00EC7FB3" w:rsidRPr="006A2753" w:rsidRDefault="00EC7FB3" w:rsidP="009B77C1">
            <w:pPr>
              <w:spacing w:before="120"/>
              <w:jc w:val="center"/>
              <w:rPr>
                <w:szCs w:val="20"/>
              </w:rPr>
            </w:pPr>
          </w:p>
        </w:tc>
      </w:tr>
      <w:tr w:rsidR="005C4CF4" w:rsidRPr="006A2753" w14:paraId="0095F2EB" w14:textId="77777777" w:rsidTr="00A01B31">
        <w:tc>
          <w:tcPr>
            <w:tcW w:w="1728" w:type="dxa"/>
            <w:vAlign w:val="center"/>
          </w:tcPr>
          <w:p w14:paraId="4833C073" w14:textId="7C2DAC87" w:rsidR="005C4CF4" w:rsidRPr="006A2753" w:rsidRDefault="00974F8F" w:rsidP="00656251">
            <w:pPr>
              <w:tabs>
                <w:tab w:val="left" w:pos="2265"/>
              </w:tabs>
              <w:rPr>
                <w:b/>
                <w:szCs w:val="20"/>
              </w:rPr>
            </w:pPr>
            <w:r>
              <w:rPr>
                <w:b/>
              </w:rPr>
              <w:t>S’</w:t>
            </w:r>
            <w:r w:rsidR="00EC7FB3">
              <w:rPr>
                <w:b/>
              </w:rPr>
              <w:t>a</w:t>
            </w:r>
            <w:r>
              <w:rPr>
                <w:b/>
              </w:rPr>
              <w:t>pproprier</w:t>
            </w:r>
          </w:p>
        </w:tc>
        <w:tc>
          <w:tcPr>
            <w:tcW w:w="6319" w:type="dxa"/>
          </w:tcPr>
          <w:p w14:paraId="046ACD01" w14:textId="3297688D" w:rsidR="00974F8F" w:rsidRDefault="00974F8F" w:rsidP="00EC7FB3">
            <w:pPr>
              <w:tabs>
                <w:tab w:val="left" w:pos="469"/>
              </w:tabs>
              <w:spacing w:after="0"/>
              <w:ind w:left="185"/>
              <w:jc w:val="left"/>
            </w:pPr>
            <w:r>
              <w:t xml:space="preserve">Le candidat </w:t>
            </w:r>
            <w:r w:rsidR="00404706">
              <w:t xml:space="preserve">identifie les </w:t>
            </w:r>
            <w:r>
              <w:t>métaux moins noble</w:t>
            </w:r>
            <w:r w:rsidR="00404706">
              <w:t xml:space="preserve">s qui peuvent être oxydés au lieu du </w:t>
            </w:r>
            <w:r>
              <w:t>fer.</w:t>
            </w:r>
          </w:p>
          <w:p w14:paraId="10474EF2" w14:textId="3BFEB333" w:rsidR="002D2BC2" w:rsidRPr="006A2753" w:rsidRDefault="00974F8F" w:rsidP="00404706">
            <w:pPr>
              <w:ind w:left="185"/>
            </w:pPr>
            <w:r>
              <w:t xml:space="preserve">Le </w:t>
            </w:r>
            <w:r w:rsidR="00404706">
              <w:t>explique</w:t>
            </w:r>
            <w:r>
              <w:t xml:space="preserve"> le principe d’anode sacrificielle.</w:t>
            </w:r>
          </w:p>
        </w:tc>
        <w:tc>
          <w:tcPr>
            <w:tcW w:w="460" w:type="dxa"/>
            <w:vAlign w:val="center"/>
          </w:tcPr>
          <w:p w14:paraId="1AAC5A81" w14:textId="77777777" w:rsidR="005C4CF4" w:rsidRPr="006A2753" w:rsidRDefault="005C4CF4" w:rsidP="009B77C1">
            <w:pPr>
              <w:spacing w:before="120"/>
              <w:jc w:val="center"/>
              <w:rPr>
                <w:szCs w:val="20"/>
              </w:rPr>
            </w:pPr>
          </w:p>
        </w:tc>
        <w:tc>
          <w:tcPr>
            <w:tcW w:w="461" w:type="dxa"/>
            <w:vAlign w:val="center"/>
          </w:tcPr>
          <w:p w14:paraId="6118D05E" w14:textId="77777777" w:rsidR="005C4CF4" w:rsidRPr="006A2753" w:rsidRDefault="005C4CF4" w:rsidP="009B77C1">
            <w:pPr>
              <w:spacing w:before="120"/>
              <w:jc w:val="center"/>
              <w:rPr>
                <w:szCs w:val="20"/>
              </w:rPr>
            </w:pPr>
          </w:p>
        </w:tc>
        <w:tc>
          <w:tcPr>
            <w:tcW w:w="460" w:type="dxa"/>
            <w:vAlign w:val="center"/>
          </w:tcPr>
          <w:p w14:paraId="0FFE8742" w14:textId="77777777" w:rsidR="005C4CF4" w:rsidRPr="006A2753" w:rsidRDefault="005C4CF4" w:rsidP="009B77C1">
            <w:pPr>
              <w:spacing w:before="120"/>
              <w:jc w:val="center"/>
              <w:rPr>
                <w:szCs w:val="20"/>
              </w:rPr>
            </w:pPr>
          </w:p>
        </w:tc>
        <w:tc>
          <w:tcPr>
            <w:tcW w:w="461" w:type="dxa"/>
            <w:vAlign w:val="center"/>
          </w:tcPr>
          <w:p w14:paraId="3297B20A" w14:textId="77777777" w:rsidR="005C4CF4" w:rsidRPr="006A2753" w:rsidRDefault="005C4CF4" w:rsidP="009B77C1">
            <w:pPr>
              <w:spacing w:before="120"/>
              <w:jc w:val="center"/>
              <w:rPr>
                <w:szCs w:val="20"/>
              </w:rPr>
            </w:pPr>
          </w:p>
        </w:tc>
      </w:tr>
      <w:tr w:rsidR="009B77C1" w:rsidRPr="006A2753" w14:paraId="37C5B2DB" w14:textId="77777777" w:rsidTr="00A01B31">
        <w:tc>
          <w:tcPr>
            <w:tcW w:w="1728" w:type="dxa"/>
            <w:vAlign w:val="center"/>
          </w:tcPr>
          <w:p w14:paraId="1394C737" w14:textId="77777777" w:rsidR="009B77C1" w:rsidRPr="00086E3F" w:rsidRDefault="0093399A" w:rsidP="00656251">
            <w:pPr>
              <w:tabs>
                <w:tab w:val="left" w:pos="2265"/>
              </w:tabs>
              <w:rPr>
                <w:b/>
              </w:rPr>
            </w:pPr>
            <w:r w:rsidRPr="00086E3F">
              <w:rPr>
                <w:b/>
              </w:rPr>
              <w:t>Analyser</w:t>
            </w:r>
          </w:p>
        </w:tc>
        <w:tc>
          <w:tcPr>
            <w:tcW w:w="6319" w:type="dxa"/>
          </w:tcPr>
          <w:p w14:paraId="4DAB320B" w14:textId="6FD5FF1C" w:rsidR="00974F8F" w:rsidRPr="00EC7FB3" w:rsidRDefault="00974F8F" w:rsidP="00EC7FB3">
            <w:pPr>
              <w:tabs>
                <w:tab w:val="left" w:pos="469"/>
              </w:tabs>
              <w:spacing w:after="0"/>
              <w:ind w:left="185"/>
              <w:jc w:val="left"/>
              <w:rPr>
                <w:b/>
                <w:sz w:val="22"/>
                <w:szCs w:val="22"/>
              </w:rPr>
            </w:pPr>
            <w:r>
              <w:t xml:space="preserve">Le </w:t>
            </w:r>
            <w:r w:rsidR="00404706">
              <w:t xml:space="preserve">candidat établit la liste du </w:t>
            </w:r>
            <w:r>
              <w:t>matériel nécessaire à l’expérience.</w:t>
            </w:r>
          </w:p>
          <w:p w14:paraId="3BABA3A7" w14:textId="0B5F1201" w:rsidR="00974F8F" w:rsidRPr="00EC7FB3" w:rsidRDefault="00404706" w:rsidP="00EC7FB3">
            <w:pPr>
              <w:tabs>
                <w:tab w:val="left" w:pos="469"/>
              </w:tabs>
              <w:spacing w:after="0"/>
              <w:ind w:left="185"/>
              <w:jc w:val="left"/>
              <w:rPr>
                <w:b/>
                <w:sz w:val="22"/>
                <w:szCs w:val="22"/>
              </w:rPr>
            </w:pPr>
            <w:r>
              <w:t xml:space="preserve">Il décrit </w:t>
            </w:r>
            <w:r w:rsidR="00974F8F">
              <w:t>en détail le mode opératoire.</w:t>
            </w:r>
          </w:p>
          <w:p w14:paraId="42B2231F" w14:textId="63EE75E9" w:rsidR="002D2BC2" w:rsidRPr="00EC7FB3" w:rsidRDefault="00404706" w:rsidP="00404706">
            <w:pPr>
              <w:tabs>
                <w:tab w:val="left" w:pos="469"/>
              </w:tabs>
              <w:spacing w:after="0"/>
              <w:ind w:left="185"/>
              <w:jc w:val="left"/>
              <w:rPr>
                <w:b/>
                <w:sz w:val="22"/>
                <w:szCs w:val="22"/>
              </w:rPr>
            </w:pPr>
            <w:r>
              <w:t xml:space="preserve">Il décrit </w:t>
            </w:r>
            <w:r w:rsidR="00974F8F">
              <w:t>les observations attendues</w:t>
            </w:r>
            <w:r w:rsidR="00510429">
              <w:t>.</w:t>
            </w:r>
          </w:p>
        </w:tc>
        <w:tc>
          <w:tcPr>
            <w:tcW w:w="460" w:type="dxa"/>
            <w:vAlign w:val="center"/>
          </w:tcPr>
          <w:p w14:paraId="46FA33DA" w14:textId="77777777" w:rsidR="009B77C1" w:rsidRPr="006A2753" w:rsidRDefault="009B77C1" w:rsidP="009B77C1">
            <w:pPr>
              <w:spacing w:before="120"/>
              <w:jc w:val="center"/>
              <w:rPr>
                <w:szCs w:val="20"/>
              </w:rPr>
            </w:pPr>
          </w:p>
        </w:tc>
        <w:tc>
          <w:tcPr>
            <w:tcW w:w="461" w:type="dxa"/>
            <w:vAlign w:val="center"/>
          </w:tcPr>
          <w:p w14:paraId="07A41900" w14:textId="77777777" w:rsidR="009B77C1" w:rsidRPr="006A2753" w:rsidRDefault="009B77C1" w:rsidP="009B77C1">
            <w:pPr>
              <w:spacing w:before="120"/>
              <w:jc w:val="center"/>
              <w:rPr>
                <w:szCs w:val="20"/>
              </w:rPr>
            </w:pPr>
          </w:p>
        </w:tc>
        <w:tc>
          <w:tcPr>
            <w:tcW w:w="460" w:type="dxa"/>
            <w:vAlign w:val="center"/>
          </w:tcPr>
          <w:p w14:paraId="3D5FD092" w14:textId="77777777" w:rsidR="009B77C1" w:rsidRPr="006A2753" w:rsidRDefault="009B77C1" w:rsidP="009B77C1">
            <w:pPr>
              <w:spacing w:before="120"/>
              <w:jc w:val="center"/>
              <w:rPr>
                <w:szCs w:val="20"/>
              </w:rPr>
            </w:pPr>
          </w:p>
        </w:tc>
        <w:tc>
          <w:tcPr>
            <w:tcW w:w="461" w:type="dxa"/>
            <w:vAlign w:val="center"/>
          </w:tcPr>
          <w:p w14:paraId="1FD13407" w14:textId="77777777" w:rsidR="009B77C1" w:rsidRPr="006A2753" w:rsidRDefault="009B77C1" w:rsidP="009B77C1">
            <w:pPr>
              <w:spacing w:before="120"/>
              <w:jc w:val="center"/>
              <w:rPr>
                <w:szCs w:val="20"/>
              </w:rPr>
            </w:pPr>
          </w:p>
        </w:tc>
      </w:tr>
    </w:tbl>
    <w:p w14:paraId="3CCFFBE5" w14:textId="77777777" w:rsidR="000B16E3" w:rsidRPr="006A2753" w:rsidRDefault="000B16E3" w:rsidP="005C4CF4">
      <w:pPr>
        <w:spacing w:before="120"/>
        <w:rPr>
          <w:szCs w:val="20"/>
        </w:rPr>
      </w:pPr>
    </w:p>
    <w:p w14:paraId="11FF45CE" w14:textId="77777777"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14:paraId="09259980" w14:textId="77777777"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14:paraId="027E76AE" w14:textId="77777777"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14:paraId="489BA702" w14:textId="77777777" w:rsidR="005C4CF4" w:rsidRPr="006A2753" w:rsidRDefault="005C4CF4" w:rsidP="005C4CF4">
      <w:pPr>
        <w:pStyle w:val="Paragraphedeliste"/>
        <w:numPr>
          <w:ilvl w:val="0"/>
          <w:numId w:val="5"/>
        </w:numPr>
        <w:rPr>
          <w:szCs w:val="20"/>
        </w:rPr>
      </w:pPr>
      <w:r w:rsidRPr="006A2753">
        <w:rPr>
          <w:szCs w:val="20"/>
        </w:rPr>
        <w:t>C si la réponse du candidat est restée partielle, malgré les questionnements de l’examinateur et l’apport de solutions partielles</w:t>
      </w:r>
      <w:r w:rsidR="00733430" w:rsidRPr="006A2753">
        <w:rPr>
          <w:szCs w:val="20"/>
        </w:rPr>
        <w:t> ;</w:t>
      </w:r>
    </w:p>
    <w:p w14:paraId="1662E19B" w14:textId="77777777" w:rsidR="005C4CF4" w:rsidRPr="006A2753" w:rsidRDefault="005C4CF4" w:rsidP="005C4CF4">
      <w:pPr>
        <w:pStyle w:val="Paragraphedeliste"/>
        <w:numPr>
          <w:ilvl w:val="0"/>
          <w:numId w:val="5"/>
        </w:numPr>
        <w:rPr>
          <w:szCs w:val="20"/>
        </w:rPr>
      </w:pPr>
      <w:r w:rsidRPr="006A2753">
        <w:rPr>
          <w:szCs w:val="20"/>
        </w:rPr>
        <w:t>D si le candidat n’a pas su répondre malgré les questionnements de l’examinateur et l’apport de solutions partielles.</w:t>
      </w:r>
    </w:p>
    <w:p w14:paraId="6A75B4AC" w14:textId="77777777" w:rsidR="003C06C2" w:rsidRPr="006A2753" w:rsidRDefault="003C06C2" w:rsidP="003C06C2"/>
    <w:p w14:paraId="496BA802" w14:textId="77777777" w:rsidR="00FE561B" w:rsidRDefault="00FE561B">
      <w:pPr>
        <w:spacing w:after="0"/>
        <w:jc w:val="left"/>
        <w:rPr>
          <w:b/>
          <w:u w:val="single"/>
        </w:rPr>
      </w:pPr>
      <w:r>
        <w:br w:type="page"/>
      </w:r>
    </w:p>
    <w:p w14:paraId="7CDC8CE0" w14:textId="77777777" w:rsidR="00735DD5" w:rsidRPr="003C06C2" w:rsidRDefault="00735DD5" w:rsidP="00735DD5">
      <w:pPr>
        <w:pStyle w:val="Titresoulign"/>
      </w:pPr>
      <w:r w:rsidRPr="003C06C2">
        <w:lastRenderedPageBreak/>
        <w:t>Grille de notation</w:t>
      </w:r>
    </w:p>
    <w:p w14:paraId="3415632A" w14:textId="77777777" w:rsidR="00735DD5" w:rsidRPr="006A2753" w:rsidRDefault="00735DD5" w:rsidP="00735DD5">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14:paraId="338A0A6A" w14:textId="77777777" w:rsidR="00735DD5" w:rsidRPr="006A2753" w:rsidRDefault="00735DD5" w:rsidP="00735DD5">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14:paraId="51BE5B46" w14:textId="77777777" w:rsidR="00735DD5" w:rsidRPr="006A2753" w:rsidRDefault="00735DD5" w:rsidP="00735DD5">
      <w:pPr>
        <w:pStyle w:val="Paragraphedeliste"/>
        <w:numPr>
          <w:ilvl w:val="0"/>
          <w:numId w:val="5"/>
        </w:numPr>
      </w:pPr>
      <w:r w:rsidRPr="006A2753">
        <w:t>La capacité du candidat à s’exprimer en utilisant une syntaxe claire</w:t>
      </w:r>
    </w:p>
    <w:p w14:paraId="0EC0734F" w14:textId="77777777" w:rsidR="00735DD5" w:rsidRPr="006A2753" w:rsidRDefault="00735DD5" w:rsidP="00735DD5">
      <w:pPr>
        <w:pStyle w:val="Paragraphedeliste"/>
        <w:numPr>
          <w:ilvl w:val="0"/>
          <w:numId w:val="5"/>
        </w:numPr>
      </w:pPr>
      <w:r w:rsidRPr="006A2753">
        <w:t>La capacité du candidat à employer un vocabulaire scientifique adapté</w:t>
      </w:r>
    </w:p>
    <w:p w14:paraId="0814603D" w14:textId="77777777" w:rsidR="00735DD5" w:rsidRPr="006A2753" w:rsidRDefault="00735DD5" w:rsidP="00735DD5">
      <w:pPr>
        <w:pStyle w:val="Paragraphedeliste"/>
        <w:numPr>
          <w:ilvl w:val="0"/>
          <w:numId w:val="5"/>
        </w:numPr>
      </w:pPr>
      <w:r w:rsidRPr="006A2753">
        <w:t>La capacité du candidat à organiser son raisonnement et à présenter ses arguments.</w:t>
      </w:r>
    </w:p>
    <w:p w14:paraId="10BCC307" w14:textId="77777777" w:rsidR="00735DD5" w:rsidRDefault="00735DD5" w:rsidP="00735DD5">
      <w:pPr>
        <w:rPr>
          <w:szCs w:val="20"/>
        </w:rPr>
      </w:pPr>
    </w:p>
    <w:p w14:paraId="3492A63B" w14:textId="77777777" w:rsidR="00735DD5" w:rsidRPr="009F453D" w:rsidRDefault="00735DD5" w:rsidP="00735DD5">
      <w:pPr>
        <w:jc w:val="left"/>
        <w:rPr>
          <w:szCs w:val="20"/>
          <w:highlight w:val="yellow"/>
        </w:rPr>
      </w:pPr>
      <w:r w:rsidRPr="009F453D">
        <w:rPr>
          <w:noProof/>
          <w:highlight w:val="yellow"/>
        </w:rPr>
        <w:drawing>
          <wp:anchor distT="0" distB="0" distL="114300" distR="114300" simplePos="0" relativeHeight="251665408" behindDoc="1" locked="0" layoutInCell="1" allowOverlap="1" wp14:anchorId="3B7F3B35" wp14:editId="1B0F2F9B">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14:paraId="78FFF23B" w14:textId="77777777" w:rsidR="00735DD5" w:rsidRPr="009F453D" w:rsidRDefault="00735DD5" w:rsidP="00735DD5">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14:paraId="0DFCC89C" w14:textId="77777777" w:rsidR="00735DD5" w:rsidRDefault="00735DD5" w:rsidP="00735DD5">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14:paraId="35A8AFDC" w14:textId="77777777" w:rsidR="00735DD5" w:rsidRPr="009F453D" w:rsidRDefault="00735DD5" w:rsidP="00735DD5">
      <w:pPr>
        <w:ind w:left="284" w:hanging="284"/>
        <w:jc w:val="left"/>
        <w:rPr>
          <w:szCs w:val="20"/>
          <w:highlight w:val="yellow"/>
        </w:rPr>
      </w:pPr>
      <w:r>
        <w:rPr>
          <w:szCs w:val="20"/>
          <w:highlight w:val="yellow"/>
        </w:rPr>
        <w:t>-</w:t>
      </w:r>
      <w:r>
        <w:rPr>
          <w:szCs w:val="20"/>
          <w:highlight w:val="yellow"/>
        </w:rPr>
        <w:tab/>
        <w:t>cliquer en dehors du tableau pour terminer son édition.</w:t>
      </w:r>
    </w:p>
    <w:p w14:paraId="236F64B0" w14:textId="77777777" w:rsidR="00735DD5" w:rsidRDefault="00735DD5" w:rsidP="00735DD5">
      <w:pPr>
        <w:jc w:val="left"/>
        <w:rPr>
          <w:szCs w:val="20"/>
        </w:rPr>
      </w:pPr>
      <w:r w:rsidRPr="009F453D">
        <w:rPr>
          <w:szCs w:val="20"/>
          <w:highlight w:val="yellow"/>
        </w:rPr>
        <w:t>Le tableau sera mis à jour automatiquement.</w:t>
      </w:r>
      <w:r>
        <w:rPr>
          <w:szCs w:val="20"/>
        </w:rPr>
        <w:t xml:space="preserve"> </w:t>
      </w:r>
    </w:p>
    <w:p w14:paraId="03767EA5" w14:textId="77777777" w:rsidR="00735DD5" w:rsidRDefault="00735DD5" w:rsidP="00735DD5">
      <w:pPr>
        <w:rPr>
          <w:szCs w:val="20"/>
        </w:rPr>
      </w:pPr>
    </w:p>
    <w:p w14:paraId="73E53716" w14:textId="77777777" w:rsidR="00735DD5" w:rsidRDefault="00735DD5" w:rsidP="00735DD5">
      <w:pPr>
        <w:rPr>
          <w:szCs w:val="20"/>
        </w:rPr>
      </w:pPr>
    </w:p>
    <w:bookmarkStart w:id="2" w:name="_MON_1509176941"/>
    <w:bookmarkEnd w:id="2"/>
    <w:p w14:paraId="6DB894BA" w14:textId="6C25BC5D" w:rsidR="00AC1C19" w:rsidRDefault="00FE561B" w:rsidP="00AC1C19">
      <w:pPr>
        <w:rPr>
          <w:szCs w:val="20"/>
        </w:rPr>
      </w:pPr>
      <w:r w:rsidRPr="006A2753">
        <w:rPr>
          <w:szCs w:val="20"/>
        </w:rPr>
        <w:object w:dxaOrig="12136" w:dyaOrig="8440" w14:anchorId="18902A6F">
          <v:shape id="_x0000_i1026" type="#_x0000_t75" style="width:471.45pt;height:328.7pt" o:ole="">
            <v:imagedata r:id="rId13" o:title=""/>
          </v:shape>
          <o:OLEObject Type="Embed" ProgID="Excel.Sheet.12" ShapeID="_x0000_i1026" DrawAspect="Content" ObjectID="_1520149306" r:id="rId14"/>
        </w:object>
      </w:r>
    </w:p>
    <w:p w14:paraId="5D2E8A72" w14:textId="77777777" w:rsidR="00AC1C19" w:rsidRDefault="00AC1C19" w:rsidP="00AC1C19">
      <w:pPr>
        <w:rPr>
          <w:szCs w:val="20"/>
        </w:rPr>
      </w:pPr>
    </w:p>
    <w:p w14:paraId="5D822063" w14:textId="77777777" w:rsidR="00AC1C19" w:rsidRPr="007C49FF" w:rsidRDefault="00AC1C19" w:rsidP="00AC1C19">
      <w:pPr>
        <w:rPr>
          <w:b/>
          <w:szCs w:val="20"/>
        </w:rPr>
      </w:pPr>
      <w:r w:rsidRPr="007C49FF">
        <w:rPr>
          <w:b/>
          <w:szCs w:val="20"/>
        </w:rPr>
        <w:t xml:space="preserve">Compétence </w:t>
      </w:r>
      <w:r w:rsidRPr="007C49FF">
        <w:rPr>
          <w:b/>
          <w:i/>
          <w:szCs w:val="20"/>
        </w:rPr>
        <w:t xml:space="preserve">communiquer </w:t>
      </w:r>
      <w:r w:rsidRPr="007C49FF">
        <w:rPr>
          <w:b/>
          <w:szCs w:val="20"/>
        </w:rPr>
        <w:t>:  _</w:t>
      </w:r>
      <w:r>
        <w:rPr>
          <w:b/>
          <w:szCs w:val="20"/>
        </w:rPr>
        <w:t>_</w:t>
      </w:r>
      <w:r w:rsidRPr="007C49FF">
        <w:rPr>
          <w:b/>
          <w:szCs w:val="20"/>
        </w:rPr>
        <w:t>__ / 3</w:t>
      </w:r>
    </w:p>
    <w:p w14:paraId="64216229" w14:textId="77777777" w:rsidR="00AC1C19" w:rsidRDefault="00AC1C19" w:rsidP="00AC1C19">
      <w:pPr>
        <w:rPr>
          <w:szCs w:val="20"/>
        </w:rPr>
      </w:pPr>
    </w:p>
    <w:p w14:paraId="6FBFA3D2" w14:textId="77777777" w:rsidR="00AC1C19" w:rsidRPr="007C49FF" w:rsidRDefault="00AC1C19" w:rsidP="00AC1C19">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14:paraId="25FCA2D5" w14:textId="77777777" w:rsidR="00AC1C19" w:rsidRDefault="00AC1C19" w:rsidP="00AC1C19">
      <w:pPr>
        <w:rPr>
          <w:szCs w:val="20"/>
        </w:rPr>
      </w:pPr>
    </w:p>
    <w:p w14:paraId="49F303C6" w14:textId="77777777" w:rsidR="009B77C1" w:rsidRDefault="009B77C1" w:rsidP="003C191D">
      <w:pPr>
        <w:rPr>
          <w:szCs w:val="20"/>
        </w:rPr>
      </w:pPr>
    </w:p>
    <w:sectPr w:rsidR="009B77C1" w:rsidSect="00645494">
      <w:headerReference w:type="default" r:id="rId15"/>
      <w:footerReference w:type="default" r:id="rId16"/>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C100" w14:textId="77777777" w:rsidR="00665B51" w:rsidRDefault="00665B51">
      <w:r>
        <w:separator/>
      </w:r>
    </w:p>
  </w:endnote>
  <w:endnote w:type="continuationSeparator" w:id="0">
    <w:p w14:paraId="66C00DB5" w14:textId="77777777" w:rsidR="00665B51" w:rsidRDefault="0066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14:paraId="47EF70DE" w14:textId="54344DD3" w:rsidR="002816A1" w:rsidRDefault="002816A1" w:rsidP="00050459">
            <w:pPr>
              <w:pStyle w:val="Pieddepage"/>
              <w:spacing w:after="0"/>
              <w:jc w:val="left"/>
            </w:pPr>
            <w:r>
              <w:t>Sujet n°</w:t>
            </w:r>
            <w:r w:rsidR="00386811">
              <w:t>8</w:t>
            </w:r>
            <w:r>
              <w:tab/>
            </w:r>
            <w:r>
              <w:tab/>
              <w:t xml:space="preserve">Page </w:t>
            </w:r>
            <w:r>
              <w:rPr>
                <w:b/>
                <w:bCs/>
                <w:sz w:val="24"/>
                <w:szCs w:val="24"/>
              </w:rPr>
              <w:fldChar w:fldCharType="begin"/>
            </w:r>
            <w:r>
              <w:rPr>
                <w:b/>
                <w:bCs/>
              </w:rPr>
              <w:instrText>PAGE</w:instrText>
            </w:r>
            <w:r>
              <w:rPr>
                <w:b/>
                <w:bCs/>
                <w:sz w:val="24"/>
                <w:szCs w:val="24"/>
              </w:rPr>
              <w:fldChar w:fldCharType="separate"/>
            </w:r>
            <w:r w:rsidR="007074F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074F1">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6857" w14:textId="77777777" w:rsidR="00665B51" w:rsidRDefault="00665B51">
      <w:r>
        <w:separator/>
      </w:r>
    </w:p>
  </w:footnote>
  <w:footnote w:type="continuationSeparator" w:id="0">
    <w:p w14:paraId="4036E617" w14:textId="77777777" w:rsidR="00665B51" w:rsidRDefault="0066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1718" w14:textId="2BB87C9D" w:rsidR="002816A1" w:rsidRPr="00050459" w:rsidRDefault="00902244" w:rsidP="00050459">
    <w:pPr>
      <w:rPr>
        <w:b/>
        <w:color w:val="A6A6A6" w:themeColor="background1" w:themeShade="A6"/>
      </w:rPr>
    </w:pPr>
    <w:r w:rsidRPr="00902244">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2816A1">
      <w:rPr>
        <w:b/>
        <w:color w:val="A6A6A6" w:themeColor="background1" w:themeShade="A6"/>
      </w:rPr>
      <w:t>DE CONTRÔLE</w:t>
    </w:r>
    <w:r w:rsidR="002816A1"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604F6"/>
    <w:multiLevelType w:val="hybridMultilevel"/>
    <w:tmpl w:val="9E34A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5113DB"/>
    <w:multiLevelType w:val="hybridMultilevel"/>
    <w:tmpl w:val="FF1A4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C86652"/>
    <w:multiLevelType w:val="hybridMultilevel"/>
    <w:tmpl w:val="6AD01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E86D32"/>
    <w:multiLevelType w:val="hybridMultilevel"/>
    <w:tmpl w:val="ED74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C746E8"/>
    <w:multiLevelType w:val="hybridMultilevel"/>
    <w:tmpl w:val="02283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6">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3"/>
  </w:num>
  <w:num w:numId="5">
    <w:abstractNumId w:val="8"/>
  </w:num>
  <w:num w:numId="6">
    <w:abstractNumId w:val="16"/>
  </w:num>
  <w:num w:numId="7">
    <w:abstractNumId w:val="15"/>
  </w:num>
  <w:num w:numId="8">
    <w:abstractNumId w:val="9"/>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 w:numId="14">
    <w:abstractNumId w:val="12"/>
  </w:num>
  <w:num w:numId="15">
    <w:abstractNumId w:val="7"/>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6D0F"/>
    <w:rsid w:val="0002351D"/>
    <w:rsid w:val="000264FC"/>
    <w:rsid w:val="00027E5A"/>
    <w:rsid w:val="00030B17"/>
    <w:rsid w:val="0003151B"/>
    <w:rsid w:val="000370A2"/>
    <w:rsid w:val="00050459"/>
    <w:rsid w:val="00050CCF"/>
    <w:rsid w:val="000515AD"/>
    <w:rsid w:val="00067346"/>
    <w:rsid w:val="00082822"/>
    <w:rsid w:val="00086E3F"/>
    <w:rsid w:val="00090C74"/>
    <w:rsid w:val="00092DF8"/>
    <w:rsid w:val="00097D1A"/>
    <w:rsid w:val="000A198B"/>
    <w:rsid w:val="000A44CA"/>
    <w:rsid w:val="000B16E3"/>
    <w:rsid w:val="000B27D9"/>
    <w:rsid w:val="000C2C10"/>
    <w:rsid w:val="000C76F2"/>
    <w:rsid w:val="000D0030"/>
    <w:rsid w:val="000D0DFE"/>
    <w:rsid w:val="000E2F2E"/>
    <w:rsid w:val="000E3F61"/>
    <w:rsid w:val="000E54DB"/>
    <w:rsid w:val="000F2917"/>
    <w:rsid w:val="00101F2B"/>
    <w:rsid w:val="00103093"/>
    <w:rsid w:val="00107CF9"/>
    <w:rsid w:val="00110A50"/>
    <w:rsid w:val="00114D75"/>
    <w:rsid w:val="00117F0A"/>
    <w:rsid w:val="001279D4"/>
    <w:rsid w:val="00130E5F"/>
    <w:rsid w:val="001360B7"/>
    <w:rsid w:val="00142F8F"/>
    <w:rsid w:val="001517EF"/>
    <w:rsid w:val="00156B0F"/>
    <w:rsid w:val="00160F46"/>
    <w:rsid w:val="00163E6E"/>
    <w:rsid w:val="00166B68"/>
    <w:rsid w:val="00166D51"/>
    <w:rsid w:val="0018331D"/>
    <w:rsid w:val="00183E34"/>
    <w:rsid w:val="00186DAD"/>
    <w:rsid w:val="001B052E"/>
    <w:rsid w:val="001B084F"/>
    <w:rsid w:val="001B5003"/>
    <w:rsid w:val="001D38BB"/>
    <w:rsid w:val="001E2F0A"/>
    <w:rsid w:val="001E4788"/>
    <w:rsid w:val="001E5673"/>
    <w:rsid w:val="001E6CC7"/>
    <w:rsid w:val="001F38A3"/>
    <w:rsid w:val="001F611B"/>
    <w:rsid w:val="00221521"/>
    <w:rsid w:val="00221C9D"/>
    <w:rsid w:val="002332BC"/>
    <w:rsid w:val="00235340"/>
    <w:rsid w:val="0024102A"/>
    <w:rsid w:val="002428DD"/>
    <w:rsid w:val="002507D8"/>
    <w:rsid w:val="00250838"/>
    <w:rsid w:val="002569E1"/>
    <w:rsid w:val="002816A1"/>
    <w:rsid w:val="00283999"/>
    <w:rsid w:val="0028570A"/>
    <w:rsid w:val="002A0E0E"/>
    <w:rsid w:val="002A4F48"/>
    <w:rsid w:val="002A6729"/>
    <w:rsid w:val="002B6F71"/>
    <w:rsid w:val="002C0A70"/>
    <w:rsid w:val="002D2BC2"/>
    <w:rsid w:val="002E0AB1"/>
    <w:rsid w:val="002F23D1"/>
    <w:rsid w:val="002F6F36"/>
    <w:rsid w:val="00301CE6"/>
    <w:rsid w:val="00312F6B"/>
    <w:rsid w:val="00321012"/>
    <w:rsid w:val="00331249"/>
    <w:rsid w:val="003315D5"/>
    <w:rsid w:val="003337DD"/>
    <w:rsid w:val="003357DE"/>
    <w:rsid w:val="003357DF"/>
    <w:rsid w:val="00343549"/>
    <w:rsid w:val="003475F5"/>
    <w:rsid w:val="003501A2"/>
    <w:rsid w:val="00351821"/>
    <w:rsid w:val="00357D52"/>
    <w:rsid w:val="00361E47"/>
    <w:rsid w:val="00366E09"/>
    <w:rsid w:val="00370B02"/>
    <w:rsid w:val="00386811"/>
    <w:rsid w:val="00386E5C"/>
    <w:rsid w:val="003A0F5F"/>
    <w:rsid w:val="003A4E3B"/>
    <w:rsid w:val="003B44B5"/>
    <w:rsid w:val="003C06C2"/>
    <w:rsid w:val="003C191D"/>
    <w:rsid w:val="003C7B62"/>
    <w:rsid w:val="003D6BD4"/>
    <w:rsid w:val="003E0817"/>
    <w:rsid w:val="003F480D"/>
    <w:rsid w:val="003F51E3"/>
    <w:rsid w:val="003F789D"/>
    <w:rsid w:val="00400BC9"/>
    <w:rsid w:val="00404706"/>
    <w:rsid w:val="004148AF"/>
    <w:rsid w:val="00414E0F"/>
    <w:rsid w:val="0042489E"/>
    <w:rsid w:val="00431BDC"/>
    <w:rsid w:val="0043233D"/>
    <w:rsid w:val="0044107B"/>
    <w:rsid w:val="00452493"/>
    <w:rsid w:val="00463D17"/>
    <w:rsid w:val="00466BD3"/>
    <w:rsid w:val="004773ED"/>
    <w:rsid w:val="0047780A"/>
    <w:rsid w:val="0048509F"/>
    <w:rsid w:val="00486F26"/>
    <w:rsid w:val="00491F93"/>
    <w:rsid w:val="00495B71"/>
    <w:rsid w:val="00496997"/>
    <w:rsid w:val="004A3FC4"/>
    <w:rsid w:val="004B5639"/>
    <w:rsid w:val="004C52ED"/>
    <w:rsid w:val="004D4690"/>
    <w:rsid w:val="004D6544"/>
    <w:rsid w:val="004E72FE"/>
    <w:rsid w:val="004F1A0A"/>
    <w:rsid w:val="004F5E93"/>
    <w:rsid w:val="00504BB0"/>
    <w:rsid w:val="00506218"/>
    <w:rsid w:val="00510429"/>
    <w:rsid w:val="00515E8A"/>
    <w:rsid w:val="00524E6A"/>
    <w:rsid w:val="005408B6"/>
    <w:rsid w:val="00542320"/>
    <w:rsid w:val="00546D09"/>
    <w:rsid w:val="00552C03"/>
    <w:rsid w:val="00555532"/>
    <w:rsid w:val="005627AF"/>
    <w:rsid w:val="005669FF"/>
    <w:rsid w:val="005725E5"/>
    <w:rsid w:val="005A506C"/>
    <w:rsid w:val="005A5EBB"/>
    <w:rsid w:val="005A7021"/>
    <w:rsid w:val="005B5B03"/>
    <w:rsid w:val="005C4CF4"/>
    <w:rsid w:val="005C6567"/>
    <w:rsid w:val="005D700F"/>
    <w:rsid w:val="005D783C"/>
    <w:rsid w:val="005E329E"/>
    <w:rsid w:val="005E60DE"/>
    <w:rsid w:val="005F4835"/>
    <w:rsid w:val="006139CE"/>
    <w:rsid w:val="00614573"/>
    <w:rsid w:val="00624DCE"/>
    <w:rsid w:val="0063596A"/>
    <w:rsid w:val="00642714"/>
    <w:rsid w:val="00645494"/>
    <w:rsid w:val="00656251"/>
    <w:rsid w:val="006577BE"/>
    <w:rsid w:val="00665B51"/>
    <w:rsid w:val="006A2753"/>
    <w:rsid w:val="006A6BEB"/>
    <w:rsid w:val="006B1751"/>
    <w:rsid w:val="006C2E1E"/>
    <w:rsid w:val="006D0C57"/>
    <w:rsid w:val="006D422B"/>
    <w:rsid w:val="006E0772"/>
    <w:rsid w:val="006E5AC0"/>
    <w:rsid w:val="006F77CF"/>
    <w:rsid w:val="007074F1"/>
    <w:rsid w:val="007132CC"/>
    <w:rsid w:val="007158E6"/>
    <w:rsid w:val="007170FC"/>
    <w:rsid w:val="007311A9"/>
    <w:rsid w:val="007333B7"/>
    <w:rsid w:val="00733430"/>
    <w:rsid w:val="0073367F"/>
    <w:rsid w:val="00735DD5"/>
    <w:rsid w:val="00782CC0"/>
    <w:rsid w:val="00783425"/>
    <w:rsid w:val="00792542"/>
    <w:rsid w:val="007A10ED"/>
    <w:rsid w:val="007B178E"/>
    <w:rsid w:val="007B3DCC"/>
    <w:rsid w:val="007C093E"/>
    <w:rsid w:val="007C46AF"/>
    <w:rsid w:val="007D6D5F"/>
    <w:rsid w:val="007E1E02"/>
    <w:rsid w:val="007E280B"/>
    <w:rsid w:val="007F2AAB"/>
    <w:rsid w:val="007F78BA"/>
    <w:rsid w:val="00805485"/>
    <w:rsid w:val="0081140B"/>
    <w:rsid w:val="00811EA0"/>
    <w:rsid w:val="0081244F"/>
    <w:rsid w:val="00812862"/>
    <w:rsid w:val="0081499F"/>
    <w:rsid w:val="00820D84"/>
    <w:rsid w:val="00830BDE"/>
    <w:rsid w:val="00836994"/>
    <w:rsid w:val="00836A7D"/>
    <w:rsid w:val="0085476F"/>
    <w:rsid w:val="008579F6"/>
    <w:rsid w:val="0086243C"/>
    <w:rsid w:val="008674A6"/>
    <w:rsid w:val="00877F10"/>
    <w:rsid w:val="00887D5A"/>
    <w:rsid w:val="00897C6A"/>
    <w:rsid w:val="008A0F94"/>
    <w:rsid w:val="008A671B"/>
    <w:rsid w:val="008B377A"/>
    <w:rsid w:val="008B52BD"/>
    <w:rsid w:val="008C1984"/>
    <w:rsid w:val="008C3C96"/>
    <w:rsid w:val="008C44E2"/>
    <w:rsid w:val="008D0130"/>
    <w:rsid w:val="008D5999"/>
    <w:rsid w:val="008E0D8F"/>
    <w:rsid w:val="008E1DB0"/>
    <w:rsid w:val="008E5894"/>
    <w:rsid w:val="00902244"/>
    <w:rsid w:val="00902970"/>
    <w:rsid w:val="0090656F"/>
    <w:rsid w:val="00910FEA"/>
    <w:rsid w:val="00921782"/>
    <w:rsid w:val="009308AA"/>
    <w:rsid w:val="00932A1B"/>
    <w:rsid w:val="0093399A"/>
    <w:rsid w:val="00942C9C"/>
    <w:rsid w:val="00956903"/>
    <w:rsid w:val="0096203F"/>
    <w:rsid w:val="00972803"/>
    <w:rsid w:val="00974F8F"/>
    <w:rsid w:val="00983044"/>
    <w:rsid w:val="009945A0"/>
    <w:rsid w:val="009A2588"/>
    <w:rsid w:val="009B50FD"/>
    <w:rsid w:val="009B77C1"/>
    <w:rsid w:val="009C0E5A"/>
    <w:rsid w:val="009C27B2"/>
    <w:rsid w:val="009C2A12"/>
    <w:rsid w:val="009E3744"/>
    <w:rsid w:val="009E4132"/>
    <w:rsid w:val="009F424C"/>
    <w:rsid w:val="009F6AB3"/>
    <w:rsid w:val="00A00581"/>
    <w:rsid w:val="00A01810"/>
    <w:rsid w:val="00A01B31"/>
    <w:rsid w:val="00A320D1"/>
    <w:rsid w:val="00A47008"/>
    <w:rsid w:val="00A544A4"/>
    <w:rsid w:val="00A74C73"/>
    <w:rsid w:val="00A829BA"/>
    <w:rsid w:val="00A85539"/>
    <w:rsid w:val="00A8690D"/>
    <w:rsid w:val="00A90624"/>
    <w:rsid w:val="00A93BA4"/>
    <w:rsid w:val="00A96C11"/>
    <w:rsid w:val="00A971B8"/>
    <w:rsid w:val="00AB4497"/>
    <w:rsid w:val="00AB78E5"/>
    <w:rsid w:val="00AC07DC"/>
    <w:rsid w:val="00AC1C19"/>
    <w:rsid w:val="00AC6D9C"/>
    <w:rsid w:val="00AE7DCF"/>
    <w:rsid w:val="00AF22DF"/>
    <w:rsid w:val="00AF5E93"/>
    <w:rsid w:val="00B03CAB"/>
    <w:rsid w:val="00B043CC"/>
    <w:rsid w:val="00B07E1A"/>
    <w:rsid w:val="00B23DB6"/>
    <w:rsid w:val="00B27B4D"/>
    <w:rsid w:val="00B47CA7"/>
    <w:rsid w:val="00B55365"/>
    <w:rsid w:val="00B57CDA"/>
    <w:rsid w:val="00B70099"/>
    <w:rsid w:val="00B756DB"/>
    <w:rsid w:val="00B9102C"/>
    <w:rsid w:val="00BA720F"/>
    <w:rsid w:val="00BB12B8"/>
    <w:rsid w:val="00BB4388"/>
    <w:rsid w:val="00BB520B"/>
    <w:rsid w:val="00BC2FDA"/>
    <w:rsid w:val="00BC314A"/>
    <w:rsid w:val="00BC7702"/>
    <w:rsid w:val="00BD46E5"/>
    <w:rsid w:val="00BF5CB5"/>
    <w:rsid w:val="00BF760D"/>
    <w:rsid w:val="00C04629"/>
    <w:rsid w:val="00C13746"/>
    <w:rsid w:val="00C2093C"/>
    <w:rsid w:val="00C246A2"/>
    <w:rsid w:val="00C36CB0"/>
    <w:rsid w:val="00C4108F"/>
    <w:rsid w:val="00C47225"/>
    <w:rsid w:val="00C505FE"/>
    <w:rsid w:val="00C651B6"/>
    <w:rsid w:val="00C730AF"/>
    <w:rsid w:val="00C870C7"/>
    <w:rsid w:val="00C87CB8"/>
    <w:rsid w:val="00C87EDD"/>
    <w:rsid w:val="00C91FAC"/>
    <w:rsid w:val="00C94B66"/>
    <w:rsid w:val="00C94C9E"/>
    <w:rsid w:val="00CB000B"/>
    <w:rsid w:val="00CB406A"/>
    <w:rsid w:val="00CC7CCC"/>
    <w:rsid w:val="00CF19B5"/>
    <w:rsid w:val="00CF4E5B"/>
    <w:rsid w:val="00D008FD"/>
    <w:rsid w:val="00D03AE9"/>
    <w:rsid w:val="00D15116"/>
    <w:rsid w:val="00D211A1"/>
    <w:rsid w:val="00D21FC9"/>
    <w:rsid w:val="00D32768"/>
    <w:rsid w:val="00D3745E"/>
    <w:rsid w:val="00D37747"/>
    <w:rsid w:val="00D44481"/>
    <w:rsid w:val="00D55CD2"/>
    <w:rsid w:val="00D56C73"/>
    <w:rsid w:val="00D604DA"/>
    <w:rsid w:val="00D610A5"/>
    <w:rsid w:val="00D67EB7"/>
    <w:rsid w:val="00D74185"/>
    <w:rsid w:val="00D85B4E"/>
    <w:rsid w:val="00D90B52"/>
    <w:rsid w:val="00D90FC6"/>
    <w:rsid w:val="00D9223E"/>
    <w:rsid w:val="00DA0A4E"/>
    <w:rsid w:val="00DA57B7"/>
    <w:rsid w:val="00DC3014"/>
    <w:rsid w:val="00DD3E3C"/>
    <w:rsid w:val="00DF08D2"/>
    <w:rsid w:val="00DF2976"/>
    <w:rsid w:val="00E00684"/>
    <w:rsid w:val="00E11020"/>
    <w:rsid w:val="00E2733C"/>
    <w:rsid w:val="00E55483"/>
    <w:rsid w:val="00E60081"/>
    <w:rsid w:val="00E60A08"/>
    <w:rsid w:val="00E635BE"/>
    <w:rsid w:val="00E70312"/>
    <w:rsid w:val="00E73F4B"/>
    <w:rsid w:val="00E96941"/>
    <w:rsid w:val="00EA33A6"/>
    <w:rsid w:val="00EB35B9"/>
    <w:rsid w:val="00EC7FB3"/>
    <w:rsid w:val="00ED3415"/>
    <w:rsid w:val="00ED40C2"/>
    <w:rsid w:val="00EE2DC4"/>
    <w:rsid w:val="00EE3FE6"/>
    <w:rsid w:val="00EF06F3"/>
    <w:rsid w:val="00EF4988"/>
    <w:rsid w:val="00F00354"/>
    <w:rsid w:val="00F116DD"/>
    <w:rsid w:val="00F2433A"/>
    <w:rsid w:val="00F55AEE"/>
    <w:rsid w:val="00F57A6D"/>
    <w:rsid w:val="00F63CBD"/>
    <w:rsid w:val="00F6694F"/>
    <w:rsid w:val="00F675D7"/>
    <w:rsid w:val="00F67A61"/>
    <w:rsid w:val="00FA029D"/>
    <w:rsid w:val="00FA3FFB"/>
    <w:rsid w:val="00FA60C3"/>
    <w:rsid w:val="00FB1031"/>
    <w:rsid w:val="00FB5DE6"/>
    <w:rsid w:val="00FC7F80"/>
    <w:rsid w:val="00FD4566"/>
    <w:rsid w:val="00FE3249"/>
    <w:rsid w:val="00FE52A6"/>
    <w:rsid w:val="00FE561B"/>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9AEE-36D1-4461-B107-EC1AB333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8128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6</cp:revision>
  <cp:lastPrinted>2016-03-20T10:52:00Z</cp:lastPrinted>
  <dcterms:created xsi:type="dcterms:W3CDTF">2016-03-20T10:47:00Z</dcterms:created>
  <dcterms:modified xsi:type="dcterms:W3CDTF">2016-03-22T09:52:00Z</dcterms:modified>
</cp:coreProperties>
</file>