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D0" w:rsidRDefault="000A4CD0" w:rsidP="00E85481">
      <w:pPr>
        <w:pBdr>
          <w:top w:val="single" w:sz="4" w:space="1" w:color="auto"/>
          <w:left w:val="single" w:sz="4" w:space="0" w:color="auto"/>
          <w:bottom w:val="single" w:sz="4" w:space="1" w:color="auto"/>
          <w:right w:val="single" w:sz="4" w:space="4" w:color="auto"/>
        </w:pBdr>
        <w:ind w:left="3060" w:right="3132"/>
        <w:jc w:val="center"/>
        <w:rPr>
          <w:b/>
        </w:rPr>
      </w:pPr>
      <w:r>
        <w:rPr>
          <w:b/>
        </w:rPr>
        <w:t>Fiche professeur</w:t>
      </w:r>
    </w:p>
    <w:p w:rsidR="000A4CD0" w:rsidRDefault="000A4CD0"/>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917"/>
      </w:tblGrid>
      <w:tr w:rsidR="000A4CD0" w:rsidTr="00E85481">
        <w:trPr>
          <w:trHeight w:val="587"/>
        </w:trPr>
        <w:tc>
          <w:tcPr>
            <w:tcW w:w="5070" w:type="dxa"/>
            <w:vAlign w:val="center"/>
          </w:tcPr>
          <w:p w:rsidR="000A4CD0" w:rsidRDefault="000A4CD0">
            <w:pPr>
              <w:jc w:val="center"/>
              <w:rPr>
                <w:color w:val="0000FF"/>
              </w:rPr>
            </w:pPr>
            <w:r>
              <w:rPr>
                <w:b/>
                <w:color w:val="0000FF"/>
              </w:rPr>
              <w:t>THÈME du programme</w:t>
            </w:r>
            <w:r>
              <w:rPr>
                <w:color w:val="0000FF"/>
              </w:rPr>
              <w:t> :</w:t>
            </w:r>
          </w:p>
          <w:p w:rsidR="000A4CD0" w:rsidRDefault="000A4CD0">
            <w:pPr>
              <w:jc w:val="center"/>
              <w:rPr>
                <w:color w:val="0000FF"/>
              </w:rPr>
            </w:pPr>
            <w:r>
              <w:rPr>
                <w:color w:val="0000FF"/>
              </w:rPr>
              <w:t>Observer</w:t>
            </w:r>
          </w:p>
        </w:tc>
        <w:tc>
          <w:tcPr>
            <w:tcW w:w="5917" w:type="dxa"/>
            <w:vAlign w:val="center"/>
          </w:tcPr>
          <w:p w:rsidR="000A4CD0" w:rsidRDefault="000A4CD0">
            <w:pPr>
              <w:jc w:val="center"/>
              <w:rPr>
                <w:color w:val="0000FF"/>
              </w:rPr>
            </w:pPr>
            <w:r>
              <w:rPr>
                <w:b/>
                <w:color w:val="0000FF"/>
              </w:rPr>
              <w:t>Sous-thème</w:t>
            </w:r>
            <w:r>
              <w:rPr>
                <w:color w:val="0000FF"/>
              </w:rPr>
              <w:t> :</w:t>
            </w:r>
          </w:p>
          <w:p w:rsidR="000A4CD0" w:rsidRDefault="000A4CD0">
            <w:pPr>
              <w:jc w:val="center"/>
              <w:rPr>
                <w:color w:val="0000FF"/>
              </w:rPr>
            </w:pPr>
            <w:r>
              <w:rPr>
                <w:color w:val="0000FF"/>
              </w:rPr>
              <w:t>Matière colorée</w:t>
            </w:r>
          </w:p>
        </w:tc>
      </w:tr>
    </w:tbl>
    <w:p w:rsidR="000A4CD0" w:rsidRDefault="000A4CD0"/>
    <w:p w:rsidR="000A4CD0" w:rsidRPr="00CF0ECA" w:rsidRDefault="000A4CD0">
      <w:pPr>
        <w:pBdr>
          <w:top w:val="single" w:sz="4" w:space="0" w:color="auto"/>
          <w:left w:val="single" w:sz="4" w:space="4" w:color="auto"/>
          <w:bottom w:val="single" w:sz="4" w:space="1" w:color="auto"/>
          <w:right w:val="single" w:sz="4" w:space="4" w:color="auto"/>
        </w:pBdr>
        <w:jc w:val="center"/>
        <w:rPr>
          <w:b/>
        </w:rPr>
      </w:pPr>
      <w:r w:rsidRPr="00CF0ECA">
        <w:rPr>
          <w:b/>
        </w:rPr>
        <w:t>L’INDIGO</w:t>
      </w:r>
    </w:p>
    <w:p w:rsidR="000A4CD0" w:rsidRPr="00CF0ECA" w:rsidRDefault="000A4CD0">
      <w:pPr>
        <w:rPr>
          <w:sz w:val="22"/>
          <w:szCs w:val="22"/>
        </w:rPr>
      </w:pPr>
    </w:p>
    <w:p w:rsidR="000A4CD0" w:rsidRPr="00CF0ECA" w:rsidRDefault="000A4CD0">
      <w:pPr>
        <w:tabs>
          <w:tab w:val="left" w:pos="1985"/>
        </w:tabs>
        <w:rPr>
          <w:sz w:val="22"/>
          <w:szCs w:val="22"/>
        </w:rPr>
      </w:pPr>
      <w:r w:rsidRPr="00CF0ECA">
        <w:rPr>
          <w:b/>
          <w:sz w:val="22"/>
          <w:szCs w:val="22"/>
          <w:u w:val="single"/>
        </w:rPr>
        <w:t>Type d’activité</w:t>
      </w:r>
      <w:r w:rsidRPr="00CF0ECA">
        <w:rPr>
          <w:sz w:val="22"/>
          <w:szCs w:val="22"/>
        </w:rPr>
        <w:t> : activités documentaires et expérimentales</w:t>
      </w:r>
    </w:p>
    <w:p w:rsidR="000A4CD0" w:rsidRDefault="000A4CD0">
      <w:pPr>
        <w:rPr>
          <w:b/>
          <w:sz w:val="22"/>
          <w:szCs w:val="22"/>
          <w:u w:val="single"/>
        </w:rPr>
      </w:pPr>
    </w:p>
    <w:p w:rsidR="000A4CD0" w:rsidRPr="00CF0ECA" w:rsidRDefault="000A4CD0">
      <w:pPr>
        <w:rPr>
          <w:b/>
          <w:sz w:val="22"/>
          <w:szCs w:val="22"/>
          <w:u w:val="single"/>
        </w:rPr>
      </w:pPr>
      <w:r w:rsidRPr="00CF0ECA">
        <w:rPr>
          <w:b/>
          <w:sz w:val="22"/>
          <w:szCs w:val="22"/>
          <w:u w:val="single"/>
        </w:rPr>
        <w:t>Conditions de mise en œuvre :</w:t>
      </w:r>
    </w:p>
    <w:p w:rsidR="000A4CD0" w:rsidRPr="00CF0ECA" w:rsidRDefault="000A4CD0">
      <w:pPr>
        <w:rPr>
          <w:sz w:val="22"/>
          <w:szCs w:val="22"/>
        </w:rPr>
      </w:pPr>
      <w:r w:rsidRPr="00CF0ECA">
        <w:rPr>
          <w:sz w:val="22"/>
          <w:szCs w:val="22"/>
        </w:rPr>
        <w:t xml:space="preserve">Ces activités forment une séquence composée de </w:t>
      </w:r>
      <w:r>
        <w:rPr>
          <w:sz w:val="22"/>
          <w:szCs w:val="22"/>
        </w:rPr>
        <w:t>3</w:t>
      </w:r>
      <w:r w:rsidRPr="00CF0ECA">
        <w:rPr>
          <w:sz w:val="22"/>
          <w:szCs w:val="22"/>
        </w:rPr>
        <w:t xml:space="preserve"> séances, l’indigo étant le fil conducteur.</w:t>
      </w:r>
    </w:p>
    <w:p w:rsidR="000A4CD0" w:rsidRDefault="000A4CD0" w:rsidP="00E63571">
      <w:pPr>
        <w:rPr>
          <w:i/>
          <w:sz w:val="22"/>
          <w:szCs w:val="22"/>
        </w:rPr>
      </w:pPr>
      <w:r>
        <w:rPr>
          <w:i/>
          <w:sz w:val="22"/>
          <w:szCs w:val="22"/>
        </w:rPr>
        <w:t>Devoir  maison : Activité de recherche et de documentation sur l’histoire des colorants (Travail maison)</w:t>
      </w:r>
    </w:p>
    <w:p w:rsidR="000A4CD0" w:rsidRPr="00CF0ECA" w:rsidRDefault="000A4CD0" w:rsidP="00E63571">
      <w:pPr>
        <w:rPr>
          <w:i/>
          <w:sz w:val="22"/>
          <w:szCs w:val="22"/>
        </w:rPr>
      </w:pPr>
      <w:r>
        <w:rPr>
          <w:i/>
          <w:sz w:val="22"/>
          <w:szCs w:val="22"/>
        </w:rPr>
        <w:t>Séance 1 : Activité sur la structure moléculaire et molécules à liaisons conjuguées (et bilan)</w:t>
      </w:r>
    </w:p>
    <w:p w:rsidR="000A4CD0" w:rsidRPr="00CF0ECA" w:rsidRDefault="000A4CD0" w:rsidP="00E63571">
      <w:pPr>
        <w:rPr>
          <w:i/>
          <w:sz w:val="22"/>
          <w:szCs w:val="22"/>
        </w:rPr>
      </w:pPr>
      <w:r>
        <w:rPr>
          <w:i/>
          <w:sz w:val="22"/>
          <w:szCs w:val="22"/>
        </w:rPr>
        <w:t xml:space="preserve">Devoir maison : </w:t>
      </w:r>
      <w:r w:rsidRPr="00CF0ECA">
        <w:rPr>
          <w:i/>
          <w:sz w:val="22"/>
          <w:szCs w:val="22"/>
        </w:rPr>
        <w:t>Analyse du protocole expérimental de synthèse de l’indigo</w:t>
      </w:r>
    </w:p>
    <w:p w:rsidR="000A4CD0" w:rsidRPr="00CF0ECA" w:rsidRDefault="000A4CD0">
      <w:pPr>
        <w:rPr>
          <w:i/>
          <w:sz w:val="22"/>
          <w:szCs w:val="22"/>
        </w:rPr>
      </w:pPr>
      <w:r w:rsidRPr="00CF0ECA">
        <w:rPr>
          <w:i/>
          <w:sz w:val="22"/>
          <w:szCs w:val="22"/>
        </w:rPr>
        <w:t>Séance</w:t>
      </w:r>
      <w:r>
        <w:rPr>
          <w:i/>
          <w:sz w:val="22"/>
          <w:szCs w:val="22"/>
        </w:rPr>
        <w:t xml:space="preserve"> 2</w:t>
      </w:r>
      <w:r w:rsidRPr="00CF0ECA">
        <w:rPr>
          <w:i/>
          <w:sz w:val="22"/>
          <w:szCs w:val="22"/>
        </w:rPr>
        <w:t> :</w:t>
      </w:r>
      <w:r>
        <w:rPr>
          <w:i/>
          <w:sz w:val="22"/>
          <w:szCs w:val="22"/>
        </w:rPr>
        <w:t xml:space="preserve"> Activité expérimentale, mise en œuvre du protocole, </w:t>
      </w:r>
      <w:r w:rsidRPr="00CF0ECA">
        <w:rPr>
          <w:i/>
          <w:sz w:val="22"/>
          <w:szCs w:val="22"/>
        </w:rPr>
        <w:t xml:space="preserve"> </w:t>
      </w:r>
      <w:r>
        <w:rPr>
          <w:i/>
          <w:sz w:val="22"/>
          <w:szCs w:val="22"/>
        </w:rPr>
        <w:t xml:space="preserve">utilisation en teinture et questionnement sur la  </w:t>
      </w:r>
      <w:r w:rsidRPr="00CF0ECA">
        <w:rPr>
          <w:i/>
          <w:sz w:val="22"/>
          <w:szCs w:val="22"/>
        </w:rPr>
        <w:t>relation structure-propriétés des molécules colorées.</w:t>
      </w:r>
    </w:p>
    <w:p w:rsidR="000A4CD0" w:rsidRPr="007C4AA9" w:rsidRDefault="000A4CD0">
      <w:pPr>
        <w:rPr>
          <w:i/>
          <w:sz w:val="22"/>
          <w:szCs w:val="22"/>
        </w:rPr>
      </w:pPr>
      <w:r w:rsidRPr="00CF0ECA">
        <w:rPr>
          <w:i/>
          <w:sz w:val="22"/>
          <w:szCs w:val="22"/>
        </w:rPr>
        <w:t>Séance</w:t>
      </w:r>
      <w:r>
        <w:rPr>
          <w:i/>
          <w:sz w:val="22"/>
          <w:szCs w:val="22"/>
        </w:rPr>
        <w:t xml:space="preserve"> 3</w:t>
      </w:r>
      <w:r w:rsidRPr="00CF0ECA">
        <w:rPr>
          <w:i/>
          <w:sz w:val="22"/>
          <w:szCs w:val="22"/>
        </w:rPr>
        <w:t xml:space="preserve"> : </w:t>
      </w:r>
      <w:r>
        <w:rPr>
          <w:i/>
          <w:sz w:val="22"/>
          <w:szCs w:val="22"/>
        </w:rPr>
        <w:t>R</w:t>
      </w:r>
      <w:r w:rsidRPr="007C4AA9">
        <w:rPr>
          <w:i/>
          <w:sz w:val="22"/>
          <w:szCs w:val="22"/>
        </w:rPr>
        <w:t>éinvestissement des connaissances sous forme d’exercices</w:t>
      </w:r>
    </w:p>
    <w:p w:rsidR="000A4CD0" w:rsidRDefault="000A4CD0">
      <w:pPr>
        <w:rPr>
          <w:b/>
          <w:sz w:val="22"/>
          <w:szCs w:val="22"/>
          <w:u w:val="single"/>
        </w:rPr>
      </w:pPr>
    </w:p>
    <w:p w:rsidR="000A4CD0" w:rsidRPr="00CF0ECA" w:rsidRDefault="000A4CD0">
      <w:pPr>
        <w:rPr>
          <w:sz w:val="22"/>
          <w:szCs w:val="22"/>
        </w:rPr>
      </w:pPr>
      <w:r w:rsidRPr="00CF0ECA">
        <w:rPr>
          <w:b/>
          <w:sz w:val="22"/>
          <w:szCs w:val="22"/>
          <w:u w:val="single"/>
        </w:rPr>
        <w:t>Pré-requis :</w:t>
      </w:r>
    </w:p>
    <w:p w:rsidR="000A4CD0" w:rsidRPr="00CF0ECA" w:rsidRDefault="000A4CD0" w:rsidP="001107CB">
      <w:pPr>
        <w:rPr>
          <w:sz w:val="22"/>
          <w:szCs w:val="22"/>
        </w:rPr>
      </w:pPr>
      <w:r w:rsidRPr="00CF0ECA">
        <w:rPr>
          <w:sz w:val="22"/>
          <w:szCs w:val="22"/>
        </w:rPr>
        <w:t>Consignes de sécurité (Collège)</w:t>
      </w:r>
    </w:p>
    <w:p w:rsidR="000A4CD0" w:rsidRPr="00CF0ECA" w:rsidRDefault="000A4CD0" w:rsidP="001107CB">
      <w:pPr>
        <w:rPr>
          <w:sz w:val="22"/>
          <w:szCs w:val="22"/>
        </w:rPr>
      </w:pPr>
      <w:r w:rsidRPr="00CF0ECA">
        <w:rPr>
          <w:sz w:val="22"/>
          <w:szCs w:val="22"/>
        </w:rPr>
        <w:t xml:space="preserve">Synthèse (2de) </w:t>
      </w:r>
    </w:p>
    <w:p w:rsidR="000A4CD0" w:rsidRPr="00CF0ECA" w:rsidRDefault="000A4CD0" w:rsidP="001107CB">
      <w:pPr>
        <w:rPr>
          <w:bCs/>
          <w:sz w:val="22"/>
          <w:szCs w:val="22"/>
        </w:rPr>
      </w:pPr>
      <w:r w:rsidRPr="00CF0ECA">
        <w:rPr>
          <w:bCs/>
          <w:sz w:val="22"/>
          <w:szCs w:val="22"/>
        </w:rPr>
        <w:t>Réaction chimique : réactif limitant, stœchiométrie, notion d’avancement (1S)</w:t>
      </w:r>
    </w:p>
    <w:p w:rsidR="000A4CD0" w:rsidRDefault="000A4CD0" w:rsidP="001107CB">
      <w:pPr>
        <w:rPr>
          <w:sz w:val="22"/>
          <w:szCs w:val="22"/>
        </w:rPr>
      </w:pPr>
      <w:r>
        <w:rPr>
          <w:sz w:val="22"/>
          <w:szCs w:val="22"/>
        </w:rPr>
        <w:t>Liaison covalente, formules de Lewis, géométrie des molécules. Rôle des doublets non liants. Isomérie Z/E. (1S)</w:t>
      </w:r>
    </w:p>
    <w:p w:rsidR="000A4CD0" w:rsidRPr="00CF0ECA" w:rsidRDefault="000A4CD0" w:rsidP="001107CB">
      <w:pPr>
        <w:rPr>
          <w:sz w:val="22"/>
          <w:szCs w:val="22"/>
        </w:rPr>
      </w:pPr>
    </w:p>
    <w:p w:rsidR="000A4CD0" w:rsidRPr="00CF0ECA" w:rsidRDefault="000A4CD0" w:rsidP="001107CB">
      <w:pPr>
        <w:rPr>
          <w:b/>
          <w:sz w:val="22"/>
          <w:szCs w:val="22"/>
          <w:u w:val="single"/>
        </w:rPr>
      </w:pPr>
      <w:r w:rsidRPr="00CF0ECA">
        <w:rPr>
          <w:b/>
          <w:sz w:val="22"/>
          <w:szCs w:val="22"/>
          <w:u w:val="single"/>
        </w:rPr>
        <w:t>Partie du programme :</w:t>
      </w:r>
    </w:p>
    <w:tbl>
      <w:tblPr>
        <w:tblW w:w="1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4"/>
        <w:gridCol w:w="58"/>
        <w:gridCol w:w="5457"/>
      </w:tblGrid>
      <w:tr w:rsidR="000A4CD0" w:rsidTr="00CF0ECA">
        <w:trPr>
          <w:trHeight w:val="220"/>
        </w:trPr>
        <w:tc>
          <w:tcPr>
            <w:tcW w:w="5572" w:type="dxa"/>
            <w:gridSpan w:val="2"/>
            <w:vAlign w:val="center"/>
          </w:tcPr>
          <w:p w:rsidR="000A4CD0" w:rsidRPr="00CF0ECA" w:rsidRDefault="000A4CD0">
            <w:pPr>
              <w:jc w:val="center"/>
              <w:rPr>
                <w:b/>
                <w:sz w:val="20"/>
                <w:szCs w:val="20"/>
              </w:rPr>
            </w:pPr>
            <w:r w:rsidRPr="00CF0ECA">
              <w:rPr>
                <w:b/>
                <w:sz w:val="20"/>
                <w:szCs w:val="20"/>
              </w:rPr>
              <w:t>NOTIONS ET CONTENUS</w:t>
            </w:r>
          </w:p>
        </w:tc>
        <w:tc>
          <w:tcPr>
            <w:tcW w:w="5457" w:type="dxa"/>
            <w:vAlign w:val="center"/>
          </w:tcPr>
          <w:p w:rsidR="000A4CD0" w:rsidRPr="00CF0ECA" w:rsidRDefault="000A4CD0">
            <w:pPr>
              <w:jc w:val="center"/>
              <w:rPr>
                <w:b/>
                <w:sz w:val="20"/>
                <w:szCs w:val="20"/>
              </w:rPr>
            </w:pPr>
            <w:r w:rsidRPr="00CF0ECA">
              <w:rPr>
                <w:b/>
                <w:sz w:val="20"/>
                <w:szCs w:val="20"/>
              </w:rPr>
              <w:t>COMPÉTENCES ATTENDUES</w:t>
            </w:r>
          </w:p>
        </w:tc>
      </w:tr>
      <w:tr w:rsidR="000A4CD0" w:rsidTr="00CF0ECA">
        <w:trPr>
          <w:trHeight w:val="231"/>
        </w:trPr>
        <w:tc>
          <w:tcPr>
            <w:tcW w:w="11029" w:type="dxa"/>
            <w:gridSpan w:val="3"/>
          </w:tcPr>
          <w:p w:rsidR="000A4CD0" w:rsidRPr="00CF0ECA" w:rsidRDefault="000A4CD0" w:rsidP="00CF0ECA">
            <w:pPr>
              <w:jc w:val="center"/>
              <w:rPr>
                <w:sz w:val="20"/>
                <w:szCs w:val="20"/>
              </w:rPr>
            </w:pPr>
            <w:r>
              <w:rPr>
                <w:sz w:val="20"/>
                <w:szCs w:val="20"/>
              </w:rPr>
              <w:t>Devoir maison</w:t>
            </w:r>
          </w:p>
        </w:tc>
      </w:tr>
      <w:tr w:rsidR="000A4CD0" w:rsidTr="000E45C3">
        <w:trPr>
          <w:trHeight w:val="231"/>
        </w:trPr>
        <w:tc>
          <w:tcPr>
            <w:tcW w:w="5514" w:type="dxa"/>
          </w:tcPr>
          <w:p w:rsidR="000A4CD0" w:rsidRPr="00CF0ECA" w:rsidRDefault="000A4CD0" w:rsidP="00CF0ECA">
            <w:pPr>
              <w:jc w:val="center"/>
              <w:rPr>
                <w:sz w:val="20"/>
                <w:szCs w:val="20"/>
              </w:rPr>
            </w:pPr>
          </w:p>
        </w:tc>
        <w:tc>
          <w:tcPr>
            <w:tcW w:w="5515" w:type="dxa"/>
            <w:gridSpan w:val="2"/>
          </w:tcPr>
          <w:p w:rsidR="000A4CD0" w:rsidRDefault="000A4CD0" w:rsidP="00E25338">
            <w:pPr>
              <w:jc w:val="both"/>
              <w:rPr>
                <w:sz w:val="20"/>
                <w:szCs w:val="20"/>
              </w:rPr>
            </w:pPr>
          </w:p>
          <w:p w:rsidR="000A4CD0" w:rsidRDefault="000A4CD0" w:rsidP="00E25338">
            <w:pPr>
              <w:jc w:val="both"/>
              <w:rPr>
                <w:sz w:val="20"/>
                <w:szCs w:val="20"/>
              </w:rPr>
            </w:pPr>
            <w:r w:rsidRPr="00CF0ECA">
              <w:rPr>
                <w:sz w:val="20"/>
                <w:szCs w:val="20"/>
              </w:rPr>
              <w:t>Recueillir et exploiter les informations sur les colorants, leur utilisation dans différents domaines</w:t>
            </w:r>
            <w:r>
              <w:rPr>
                <w:sz w:val="20"/>
                <w:szCs w:val="20"/>
              </w:rPr>
              <w:t xml:space="preserve">. </w:t>
            </w:r>
          </w:p>
          <w:p w:rsidR="000A4CD0" w:rsidRPr="00CF0ECA" w:rsidRDefault="000A4CD0" w:rsidP="00CF0ECA">
            <w:pPr>
              <w:jc w:val="center"/>
              <w:rPr>
                <w:sz w:val="20"/>
                <w:szCs w:val="20"/>
              </w:rPr>
            </w:pPr>
          </w:p>
        </w:tc>
      </w:tr>
      <w:tr w:rsidR="000A4CD0" w:rsidTr="00CF0ECA">
        <w:trPr>
          <w:trHeight w:val="231"/>
        </w:trPr>
        <w:tc>
          <w:tcPr>
            <w:tcW w:w="11029" w:type="dxa"/>
            <w:gridSpan w:val="3"/>
          </w:tcPr>
          <w:p w:rsidR="000A4CD0" w:rsidRPr="00CF0ECA" w:rsidRDefault="000A4CD0" w:rsidP="00CF0ECA">
            <w:pPr>
              <w:jc w:val="center"/>
              <w:rPr>
                <w:sz w:val="20"/>
                <w:szCs w:val="20"/>
              </w:rPr>
            </w:pPr>
            <w:r w:rsidRPr="00CF0ECA">
              <w:rPr>
                <w:sz w:val="20"/>
                <w:szCs w:val="20"/>
              </w:rPr>
              <w:t>SEANCE 1</w:t>
            </w:r>
          </w:p>
        </w:tc>
      </w:tr>
      <w:tr w:rsidR="000A4CD0" w:rsidTr="0040737E">
        <w:trPr>
          <w:trHeight w:val="2330"/>
        </w:trPr>
        <w:tc>
          <w:tcPr>
            <w:tcW w:w="5572" w:type="dxa"/>
            <w:gridSpan w:val="2"/>
          </w:tcPr>
          <w:p w:rsidR="000A4CD0" w:rsidRPr="00CF0ECA" w:rsidRDefault="000A4CD0">
            <w:pPr>
              <w:rPr>
                <w:bCs/>
                <w:sz w:val="20"/>
                <w:szCs w:val="20"/>
              </w:rPr>
            </w:pPr>
          </w:p>
          <w:p w:rsidR="000A4CD0" w:rsidRPr="00CF0ECA" w:rsidRDefault="000A4CD0">
            <w:pPr>
              <w:rPr>
                <w:bCs/>
                <w:sz w:val="20"/>
                <w:szCs w:val="20"/>
              </w:rPr>
            </w:pPr>
            <w:r w:rsidRPr="00CF0ECA">
              <w:rPr>
                <w:bCs/>
                <w:sz w:val="20"/>
                <w:szCs w:val="20"/>
              </w:rPr>
              <w:t>Molécules organiques colorées : structures moléculaires, molécules à liaisons conjuguées.</w:t>
            </w:r>
          </w:p>
          <w:p w:rsidR="000A4CD0" w:rsidRPr="00CF0ECA" w:rsidRDefault="000A4CD0">
            <w:pPr>
              <w:rPr>
                <w:bCs/>
                <w:sz w:val="20"/>
                <w:szCs w:val="20"/>
              </w:rPr>
            </w:pPr>
          </w:p>
          <w:p w:rsidR="000A4CD0" w:rsidRPr="00CF0ECA" w:rsidRDefault="000A4CD0">
            <w:pPr>
              <w:rPr>
                <w:bCs/>
                <w:sz w:val="20"/>
                <w:szCs w:val="20"/>
              </w:rPr>
            </w:pPr>
          </w:p>
        </w:tc>
        <w:tc>
          <w:tcPr>
            <w:tcW w:w="5457" w:type="dxa"/>
          </w:tcPr>
          <w:p w:rsidR="000A4CD0" w:rsidRPr="00CF0ECA" w:rsidRDefault="000A4CD0">
            <w:pPr>
              <w:jc w:val="both"/>
              <w:rPr>
                <w:i/>
                <w:sz w:val="20"/>
                <w:szCs w:val="20"/>
              </w:rPr>
            </w:pPr>
          </w:p>
          <w:p w:rsidR="000A4CD0" w:rsidRPr="00CF0ECA" w:rsidRDefault="000A4CD0">
            <w:pPr>
              <w:jc w:val="both"/>
              <w:rPr>
                <w:sz w:val="20"/>
                <w:szCs w:val="20"/>
              </w:rPr>
            </w:pPr>
            <w:r w:rsidRPr="00CF0ECA">
              <w:rPr>
                <w:sz w:val="20"/>
                <w:szCs w:val="20"/>
              </w:rPr>
              <w:t>Savoir que les molécules de la chimie organique sont constituées principalement des éléments C et H.</w:t>
            </w:r>
          </w:p>
          <w:p w:rsidR="000A4CD0" w:rsidRPr="00CF0ECA" w:rsidRDefault="000A4CD0">
            <w:pPr>
              <w:jc w:val="both"/>
              <w:rPr>
                <w:sz w:val="20"/>
                <w:szCs w:val="20"/>
              </w:rPr>
            </w:pPr>
          </w:p>
          <w:p w:rsidR="000A4CD0" w:rsidRPr="00CF0ECA" w:rsidRDefault="000A4CD0" w:rsidP="000E45C3">
            <w:pPr>
              <w:jc w:val="both"/>
              <w:rPr>
                <w:i/>
                <w:iCs/>
                <w:sz w:val="20"/>
                <w:szCs w:val="20"/>
              </w:rPr>
            </w:pPr>
            <w:r w:rsidRPr="00CF0ECA">
              <w:rPr>
                <w:sz w:val="20"/>
                <w:szCs w:val="20"/>
              </w:rPr>
              <w:t>Reconnaître si deux doubles liaisons sont en position conjuguée dans une chaîne carbonée.</w:t>
            </w:r>
          </w:p>
          <w:p w:rsidR="000A4CD0" w:rsidRDefault="000A4CD0" w:rsidP="00E25338">
            <w:pPr>
              <w:jc w:val="both"/>
              <w:rPr>
                <w:sz w:val="20"/>
                <w:szCs w:val="20"/>
              </w:rPr>
            </w:pPr>
          </w:p>
          <w:p w:rsidR="000A4CD0" w:rsidRPr="0040737E" w:rsidRDefault="000A4CD0" w:rsidP="00E25338">
            <w:pPr>
              <w:jc w:val="both"/>
              <w:rPr>
                <w:sz w:val="20"/>
                <w:szCs w:val="20"/>
              </w:rPr>
            </w:pPr>
            <w:r w:rsidRPr="00CF0ECA">
              <w:rPr>
                <w:sz w:val="20"/>
                <w:szCs w:val="20"/>
              </w:rPr>
              <w:t>Recueillir et exploiter les informations méthodes de détermination des structures (molécules photochromes, indicateurs colorés, peintures, …)</w:t>
            </w:r>
          </w:p>
        </w:tc>
      </w:tr>
      <w:tr w:rsidR="000A4CD0" w:rsidTr="00CF0ECA">
        <w:trPr>
          <w:trHeight w:val="231"/>
        </w:trPr>
        <w:tc>
          <w:tcPr>
            <w:tcW w:w="11029" w:type="dxa"/>
            <w:gridSpan w:val="3"/>
          </w:tcPr>
          <w:p w:rsidR="000A4CD0" w:rsidRDefault="000A4CD0" w:rsidP="00E320D2">
            <w:pPr>
              <w:jc w:val="center"/>
              <w:rPr>
                <w:sz w:val="20"/>
                <w:szCs w:val="20"/>
              </w:rPr>
            </w:pPr>
            <w:r>
              <w:rPr>
                <w:sz w:val="20"/>
                <w:szCs w:val="20"/>
              </w:rPr>
              <w:t>SEANCE 2</w:t>
            </w:r>
          </w:p>
          <w:p w:rsidR="000A4CD0" w:rsidRPr="00CF0ECA" w:rsidRDefault="000A4CD0" w:rsidP="00E320D2">
            <w:pPr>
              <w:jc w:val="center"/>
              <w:rPr>
                <w:sz w:val="20"/>
                <w:szCs w:val="20"/>
              </w:rPr>
            </w:pPr>
            <w:r>
              <w:rPr>
                <w:sz w:val="20"/>
                <w:szCs w:val="20"/>
              </w:rPr>
              <w:t>(Le protocole a été analysé par l’élève en devoir maison)</w:t>
            </w:r>
          </w:p>
        </w:tc>
      </w:tr>
      <w:tr w:rsidR="000A4CD0" w:rsidTr="00CF0ECA">
        <w:trPr>
          <w:trHeight w:val="291"/>
        </w:trPr>
        <w:tc>
          <w:tcPr>
            <w:tcW w:w="5572" w:type="dxa"/>
            <w:gridSpan w:val="2"/>
          </w:tcPr>
          <w:p w:rsidR="000A4CD0" w:rsidRDefault="000A4CD0">
            <w:pPr>
              <w:rPr>
                <w:bCs/>
                <w:sz w:val="20"/>
                <w:szCs w:val="20"/>
              </w:rPr>
            </w:pPr>
          </w:p>
          <w:p w:rsidR="000A4CD0" w:rsidRPr="00CF0ECA" w:rsidRDefault="000A4CD0">
            <w:pPr>
              <w:rPr>
                <w:bCs/>
                <w:sz w:val="20"/>
                <w:szCs w:val="20"/>
              </w:rPr>
            </w:pPr>
            <w:r w:rsidRPr="00CF0ECA">
              <w:rPr>
                <w:bCs/>
                <w:sz w:val="20"/>
                <w:szCs w:val="20"/>
              </w:rPr>
              <w:t>Colorants, pigments ; extraction et synthès</w:t>
            </w:r>
            <w:r>
              <w:rPr>
                <w:bCs/>
                <w:sz w:val="20"/>
                <w:szCs w:val="20"/>
              </w:rPr>
              <w:t>e</w:t>
            </w:r>
          </w:p>
        </w:tc>
        <w:tc>
          <w:tcPr>
            <w:tcW w:w="5457" w:type="dxa"/>
          </w:tcPr>
          <w:p w:rsidR="000A4CD0" w:rsidRDefault="000A4CD0">
            <w:pPr>
              <w:jc w:val="both"/>
              <w:rPr>
                <w:i/>
                <w:iCs/>
                <w:sz w:val="20"/>
                <w:szCs w:val="20"/>
              </w:rPr>
            </w:pPr>
          </w:p>
          <w:p w:rsidR="000A4CD0" w:rsidRDefault="000A4CD0">
            <w:pPr>
              <w:jc w:val="both"/>
              <w:rPr>
                <w:i/>
                <w:iCs/>
                <w:sz w:val="20"/>
                <w:szCs w:val="20"/>
              </w:rPr>
            </w:pPr>
            <w:r w:rsidRPr="00CF0ECA">
              <w:rPr>
                <w:i/>
                <w:iCs/>
                <w:sz w:val="20"/>
                <w:szCs w:val="20"/>
              </w:rPr>
              <w:t>Pratiquer une démarche expérimentale m</w:t>
            </w:r>
            <w:r>
              <w:rPr>
                <w:i/>
                <w:iCs/>
                <w:sz w:val="20"/>
                <w:szCs w:val="20"/>
              </w:rPr>
              <w:t xml:space="preserve">ettant en œuvre une synthèse. </w:t>
            </w:r>
          </w:p>
          <w:p w:rsidR="000A4CD0" w:rsidRPr="00CF0ECA" w:rsidRDefault="000A4CD0">
            <w:pPr>
              <w:jc w:val="both"/>
              <w:rPr>
                <w:sz w:val="20"/>
                <w:szCs w:val="20"/>
              </w:rPr>
            </w:pPr>
          </w:p>
        </w:tc>
      </w:tr>
      <w:tr w:rsidR="000A4CD0" w:rsidTr="00CF0ECA">
        <w:trPr>
          <w:trHeight w:val="231"/>
        </w:trPr>
        <w:tc>
          <w:tcPr>
            <w:tcW w:w="11029" w:type="dxa"/>
            <w:gridSpan w:val="3"/>
          </w:tcPr>
          <w:p w:rsidR="000A4CD0" w:rsidRPr="00CF0ECA" w:rsidRDefault="000A4CD0" w:rsidP="00E320D2">
            <w:pPr>
              <w:jc w:val="center"/>
              <w:rPr>
                <w:sz w:val="20"/>
                <w:szCs w:val="20"/>
              </w:rPr>
            </w:pPr>
            <w:r>
              <w:rPr>
                <w:sz w:val="20"/>
                <w:szCs w:val="20"/>
              </w:rPr>
              <w:t>SEANCE 3</w:t>
            </w:r>
          </w:p>
        </w:tc>
      </w:tr>
      <w:tr w:rsidR="000A4CD0" w:rsidTr="000E45C3">
        <w:trPr>
          <w:trHeight w:val="608"/>
        </w:trPr>
        <w:tc>
          <w:tcPr>
            <w:tcW w:w="5572" w:type="dxa"/>
            <w:gridSpan w:val="2"/>
          </w:tcPr>
          <w:p w:rsidR="000A4CD0" w:rsidRPr="00CF0ECA" w:rsidRDefault="000A4CD0" w:rsidP="001107CB">
            <w:pPr>
              <w:rPr>
                <w:bCs/>
                <w:sz w:val="20"/>
                <w:szCs w:val="20"/>
              </w:rPr>
            </w:pPr>
            <w:r w:rsidRPr="00CF0ECA">
              <w:rPr>
                <w:bCs/>
                <w:sz w:val="20"/>
                <w:szCs w:val="20"/>
              </w:rPr>
              <w:t>Molécules organiques colorées : structures moléculaires, molécules à liaisons conjuguées.</w:t>
            </w:r>
          </w:p>
        </w:tc>
        <w:tc>
          <w:tcPr>
            <w:tcW w:w="5457" w:type="dxa"/>
          </w:tcPr>
          <w:p w:rsidR="000A4CD0" w:rsidRPr="00CF0ECA" w:rsidRDefault="000A4CD0">
            <w:pPr>
              <w:jc w:val="both"/>
              <w:rPr>
                <w:i/>
                <w:iCs/>
                <w:sz w:val="20"/>
                <w:szCs w:val="20"/>
              </w:rPr>
            </w:pPr>
            <w:r w:rsidRPr="00CF0ECA">
              <w:rPr>
                <w:sz w:val="20"/>
                <w:szCs w:val="20"/>
              </w:rPr>
              <w:t>Reconnaître si deux doubles liaisons sont en position conjuguée dans une chaîne carbonée.</w:t>
            </w:r>
          </w:p>
          <w:p w:rsidR="000A4CD0" w:rsidRPr="00CF0ECA" w:rsidRDefault="000A4CD0" w:rsidP="00E63571">
            <w:pPr>
              <w:rPr>
                <w:sz w:val="20"/>
                <w:szCs w:val="20"/>
              </w:rPr>
            </w:pPr>
          </w:p>
        </w:tc>
      </w:tr>
    </w:tbl>
    <w:p w:rsidR="000A4CD0" w:rsidRPr="00CF0ECA" w:rsidRDefault="000A4CD0">
      <w:pPr>
        <w:rPr>
          <w:b/>
          <w:sz w:val="22"/>
          <w:szCs w:val="22"/>
          <w:u w:val="single"/>
        </w:rPr>
      </w:pPr>
    </w:p>
    <w:p w:rsidR="000A4CD0" w:rsidRPr="00CF0ECA" w:rsidRDefault="000A4CD0">
      <w:pPr>
        <w:pStyle w:val="Heading1"/>
        <w:rPr>
          <w:sz w:val="22"/>
          <w:szCs w:val="22"/>
        </w:rPr>
      </w:pPr>
      <w:r w:rsidRPr="00CF0ECA">
        <w:rPr>
          <w:sz w:val="22"/>
          <w:szCs w:val="22"/>
        </w:rPr>
        <w:t>Compétences transversales</w:t>
      </w:r>
    </w:p>
    <w:p w:rsidR="000A4CD0" w:rsidRPr="00CF0ECA" w:rsidRDefault="000A4CD0">
      <w:pPr>
        <w:numPr>
          <w:ilvl w:val="0"/>
          <w:numId w:val="1"/>
        </w:numPr>
        <w:tabs>
          <w:tab w:val="clear" w:pos="2484"/>
          <w:tab w:val="num" w:pos="1134"/>
        </w:tabs>
        <w:ind w:left="1134"/>
        <w:rPr>
          <w:sz w:val="22"/>
          <w:szCs w:val="22"/>
        </w:rPr>
      </w:pPr>
      <w:r w:rsidRPr="00CF0ECA">
        <w:rPr>
          <w:sz w:val="22"/>
          <w:szCs w:val="22"/>
        </w:rPr>
        <w:t>Mobiliser ses connaissances</w:t>
      </w:r>
    </w:p>
    <w:p w:rsidR="000A4CD0" w:rsidRPr="00CF0ECA" w:rsidRDefault="000A4CD0">
      <w:pPr>
        <w:numPr>
          <w:ilvl w:val="0"/>
          <w:numId w:val="1"/>
        </w:numPr>
        <w:tabs>
          <w:tab w:val="clear" w:pos="2484"/>
          <w:tab w:val="num" w:pos="1134"/>
        </w:tabs>
        <w:ind w:left="1134"/>
        <w:rPr>
          <w:sz w:val="22"/>
          <w:szCs w:val="22"/>
        </w:rPr>
      </w:pPr>
      <w:r w:rsidRPr="00CF0ECA">
        <w:rPr>
          <w:sz w:val="22"/>
          <w:szCs w:val="22"/>
        </w:rPr>
        <w:t>Extraire des informations utiles.</w:t>
      </w:r>
    </w:p>
    <w:p w:rsidR="000A4CD0" w:rsidRPr="00CF0ECA" w:rsidRDefault="000A4CD0">
      <w:pPr>
        <w:numPr>
          <w:ilvl w:val="0"/>
          <w:numId w:val="1"/>
        </w:numPr>
        <w:tabs>
          <w:tab w:val="clear" w:pos="2484"/>
          <w:tab w:val="num" w:pos="1134"/>
        </w:tabs>
        <w:ind w:left="1134"/>
        <w:rPr>
          <w:sz w:val="22"/>
          <w:szCs w:val="22"/>
        </w:rPr>
      </w:pPr>
      <w:r w:rsidRPr="00CF0ECA">
        <w:rPr>
          <w:sz w:val="22"/>
          <w:szCs w:val="22"/>
        </w:rPr>
        <w:t>Rédiger</w:t>
      </w:r>
    </w:p>
    <w:p w:rsidR="000A4CD0" w:rsidRPr="00CF0ECA" w:rsidRDefault="000A4CD0">
      <w:pPr>
        <w:rPr>
          <w:sz w:val="22"/>
          <w:szCs w:val="22"/>
        </w:rPr>
      </w:pPr>
    </w:p>
    <w:p w:rsidR="000A4CD0" w:rsidRPr="00CF0ECA" w:rsidRDefault="000A4CD0">
      <w:pPr>
        <w:pBdr>
          <w:top w:val="single" w:sz="4" w:space="1" w:color="auto"/>
          <w:left w:val="single" w:sz="4" w:space="4" w:color="auto"/>
          <w:bottom w:val="single" w:sz="4" w:space="1" w:color="auto"/>
          <w:right w:val="single" w:sz="4" w:space="4" w:color="auto"/>
        </w:pBdr>
        <w:jc w:val="both"/>
        <w:rPr>
          <w:sz w:val="22"/>
          <w:szCs w:val="22"/>
        </w:rPr>
      </w:pPr>
      <w:r w:rsidRPr="00CF0ECA">
        <w:rPr>
          <w:b/>
          <w:sz w:val="22"/>
          <w:szCs w:val="22"/>
        </w:rPr>
        <w:t>Mots clés de recherche</w:t>
      </w:r>
      <w:r w:rsidRPr="00CF0ECA">
        <w:rPr>
          <w:sz w:val="22"/>
          <w:szCs w:val="22"/>
        </w:rPr>
        <w:t> : Pigment, indigo, rendement</w:t>
      </w:r>
    </w:p>
    <w:p w:rsidR="000A4CD0" w:rsidRPr="00CF0ECA" w:rsidRDefault="000A4CD0">
      <w:pPr>
        <w:rPr>
          <w:sz w:val="22"/>
          <w:szCs w:val="22"/>
        </w:rPr>
      </w:pPr>
    </w:p>
    <w:p w:rsidR="000A4CD0" w:rsidRPr="00CF0ECA" w:rsidRDefault="000A4CD0">
      <w:pPr>
        <w:pBdr>
          <w:top w:val="single" w:sz="4" w:space="1" w:color="auto"/>
          <w:left w:val="single" w:sz="4" w:space="4" w:color="auto"/>
          <w:bottom w:val="single" w:sz="4" w:space="1" w:color="auto"/>
          <w:right w:val="single" w:sz="4" w:space="4" w:color="auto"/>
        </w:pBdr>
        <w:rPr>
          <w:sz w:val="22"/>
          <w:szCs w:val="22"/>
        </w:rPr>
      </w:pPr>
      <w:r w:rsidRPr="00CF0ECA">
        <w:rPr>
          <w:b/>
          <w:sz w:val="22"/>
          <w:szCs w:val="22"/>
        </w:rPr>
        <w:t>Provenance</w:t>
      </w:r>
      <w:r w:rsidRPr="00CF0ECA">
        <w:rPr>
          <w:sz w:val="22"/>
          <w:szCs w:val="22"/>
        </w:rPr>
        <w:t> : Académie de Versailles</w:t>
      </w:r>
    </w:p>
    <w:p w:rsidR="000A4CD0" w:rsidRPr="00CF0ECA" w:rsidRDefault="000A4CD0">
      <w:pPr>
        <w:pBdr>
          <w:top w:val="single" w:sz="4" w:space="1" w:color="auto"/>
          <w:left w:val="single" w:sz="4" w:space="4" w:color="auto"/>
          <w:bottom w:val="single" w:sz="4" w:space="1" w:color="auto"/>
          <w:right w:val="single" w:sz="4" w:space="4" w:color="auto"/>
        </w:pBdr>
        <w:rPr>
          <w:color w:val="FF0000"/>
          <w:sz w:val="22"/>
          <w:szCs w:val="22"/>
        </w:rPr>
      </w:pPr>
      <w:r w:rsidRPr="00CF0ECA">
        <w:rPr>
          <w:b/>
          <w:sz w:val="22"/>
          <w:szCs w:val="22"/>
        </w:rPr>
        <w:t>Adresse du site académique</w:t>
      </w:r>
      <w:r w:rsidRPr="00CF0ECA">
        <w:rPr>
          <w:sz w:val="22"/>
          <w:szCs w:val="22"/>
        </w:rPr>
        <w:t xml:space="preserve"> : </w:t>
      </w:r>
      <w:r w:rsidRPr="00CF0ECA">
        <w:rPr>
          <w:color w:val="FF0000"/>
          <w:sz w:val="22"/>
          <w:szCs w:val="22"/>
        </w:rPr>
        <w:t>www.phychim.ac-versailles.fr</w:t>
      </w:r>
    </w:p>
    <w:p w:rsidR="000A4CD0" w:rsidRDefault="000A4CD0" w:rsidP="0040737E">
      <w:pPr>
        <w:pBdr>
          <w:top w:val="single" w:sz="4" w:space="1" w:color="auto"/>
          <w:left w:val="single" w:sz="4" w:space="4" w:color="auto"/>
          <w:bottom w:val="single" w:sz="4" w:space="1" w:color="auto"/>
          <w:right w:val="single" w:sz="4" w:space="4" w:color="auto"/>
        </w:pBdr>
        <w:jc w:val="center"/>
        <w:rPr>
          <w:b/>
          <w:i/>
          <w:sz w:val="32"/>
          <w:szCs w:val="32"/>
        </w:rPr>
      </w:pPr>
      <w:r w:rsidRPr="008821A9">
        <w:rPr>
          <w:b/>
          <w:i/>
          <w:sz w:val="32"/>
          <w:szCs w:val="32"/>
        </w:rPr>
        <w:t>L’indigo</w:t>
      </w:r>
      <w:r>
        <w:rPr>
          <w:b/>
          <w:i/>
          <w:sz w:val="32"/>
          <w:szCs w:val="32"/>
        </w:rPr>
        <w:t>…</w:t>
      </w:r>
    </w:p>
    <w:p w:rsidR="000A4CD0" w:rsidRPr="008821A9" w:rsidRDefault="000A4CD0" w:rsidP="0040737E">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Devoir Maison (A donner avant l’activité expérimentale)</w:t>
      </w:r>
    </w:p>
    <w:p w:rsidR="000A4CD0" w:rsidRPr="008821A9" w:rsidRDefault="000A4CD0" w:rsidP="0040737E">
      <w:pPr>
        <w:pBdr>
          <w:top w:val="single" w:sz="4" w:space="1" w:color="auto"/>
          <w:left w:val="single" w:sz="4" w:space="4" w:color="auto"/>
          <w:bottom w:val="single" w:sz="4" w:space="1" w:color="auto"/>
          <w:right w:val="single" w:sz="4" w:space="4" w:color="auto"/>
        </w:pBdr>
        <w:jc w:val="center"/>
        <w:rPr>
          <w:b/>
          <w:sz w:val="28"/>
          <w:szCs w:val="28"/>
        </w:rPr>
      </w:pPr>
      <w:r w:rsidRPr="008821A9">
        <w:rPr>
          <w:b/>
          <w:sz w:val="28"/>
          <w:szCs w:val="28"/>
        </w:rPr>
        <w:t>Analyse du protocole expérimental de synthèse de l’indigo</w:t>
      </w:r>
    </w:p>
    <w:p w:rsidR="000A4CD0" w:rsidRDefault="000A4CD0">
      <w:pPr>
        <w:jc w:val="center"/>
        <w:rPr>
          <w:b/>
          <w:bCs/>
        </w:rPr>
      </w:pPr>
    </w:p>
    <w:p w:rsidR="000A4CD0" w:rsidRPr="006D214C" w:rsidRDefault="000A4CD0" w:rsidP="006D214C">
      <w:pPr>
        <w:rPr>
          <w:b/>
          <w:bCs/>
          <w:u w:val="single"/>
        </w:rPr>
      </w:pPr>
      <w:r w:rsidRPr="006D214C">
        <w:rPr>
          <w:b/>
          <w:bCs/>
          <w:u w:val="single"/>
        </w:rPr>
        <w:t>Objectifs</w:t>
      </w:r>
      <w:r>
        <w:rPr>
          <w:b/>
          <w:bCs/>
          <w:u w:val="single"/>
        </w:rPr>
        <w:t> :</w:t>
      </w:r>
    </w:p>
    <w:p w:rsidR="000A4CD0" w:rsidRDefault="000A4CD0" w:rsidP="006D214C">
      <w:pPr>
        <w:pStyle w:val="Subtitle"/>
        <w:rPr>
          <w:b w:val="0"/>
          <w:bCs w:val="0"/>
        </w:rPr>
      </w:pPr>
      <w:r>
        <w:rPr>
          <w:b w:val="0"/>
          <w:bCs w:val="0"/>
        </w:rPr>
        <w:t xml:space="preserve">Analyser un protocole expérimental : choisir le matériel de laboratoire adapté, respecter les consignes de sécurité.  </w:t>
      </w:r>
    </w:p>
    <w:p w:rsidR="000A4CD0" w:rsidRDefault="000A4CD0" w:rsidP="006D214C">
      <w:pPr>
        <w:pStyle w:val="Subtitle"/>
        <w:rPr>
          <w:b w:val="0"/>
          <w:bCs w:val="0"/>
        </w:rPr>
      </w:pPr>
      <w:r>
        <w:rPr>
          <w:b w:val="0"/>
          <w:bCs w:val="0"/>
        </w:rPr>
        <w:t>Déterminer des quantités de matière.</w:t>
      </w:r>
    </w:p>
    <w:p w:rsidR="000A4CD0" w:rsidRDefault="000A4CD0" w:rsidP="006D214C">
      <w:pPr>
        <w:pStyle w:val="Subtitle"/>
        <w:rPr>
          <w:b w:val="0"/>
          <w:bCs w:val="0"/>
        </w:rPr>
      </w:pPr>
      <w:r>
        <w:rPr>
          <w:b w:val="0"/>
          <w:bCs w:val="0"/>
        </w:rPr>
        <w:t>Utiliser la notion d’avancement pour déterminer le rendement de la synthèse.</w:t>
      </w:r>
    </w:p>
    <w:p w:rsidR="000A4CD0" w:rsidRDefault="000A4CD0" w:rsidP="006D214C">
      <w:pPr>
        <w:rPr>
          <w:b/>
          <w:bCs/>
        </w:rPr>
      </w:pPr>
    </w:p>
    <w:p w:rsidR="000A4CD0" w:rsidRPr="00A813E1" w:rsidRDefault="000A4CD0" w:rsidP="00A813E1">
      <w:pPr>
        <w:pStyle w:val="Subtitle"/>
      </w:pPr>
      <w:r>
        <w:rPr>
          <w:u w:val="single"/>
        </w:rPr>
        <w:t>Synthèse de l’indigo :</w:t>
      </w:r>
    </w:p>
    <w:p w:rsidR="000A4CD0" w:rsidRDefault="000A4CD0" w:rsidP="00A813E1">
      <w:pPr>
        <w:pStyle w:val="Subtitle"/>
        <w:rPr>
          <w:b w:val="0"/>
          <w:bCs w:val="0"/>
        </w:rPr>
      </w:pPr>
      <w:r>
        <w:rPr>
          <w:b w:val="0"/>
          <w:bCs w:val="0"/>
        </w:rPr>
        <w:t>L’équation de la transformation lors de la synthèse est:</w:t>
      </w:r>
    </w:p>
    <w:p w:rsidR="000A4CD0" w:rsidRPr="00A813E1" w:rsidRDefault="000A4CD0" w:rsidP="00A813E1">
      <w:pPr>
        <w:pStyle w:val="Subtitle"/>
        <w:rPr>
          <w:b w:val="0"/>
          <w:bCs w:val="0"/>
        </w:rPr>
      </w:pPr>
    </w:p>
    <w:p w:rsidR="000A4CD0" w:rsidRPr="009656DA" w:rsidRDefault="000A4CD0" w:rsidP="00A813E1">
      <w:pPr>
        <w:tabs>
          <w:tab w:val="num" w:pos="600"/>
        </w:tabs>
        <w:spacing w:line="300" w:lineRule="exact"/>
        <w:jc w:val="center"/>
        <w:rPr>
          <w:b/>
          <w:vertAlign w:val="subscript"/>
          <w:lang w:val="en-GB"/>
        </w:rPr>
      </w:pPr>
      <w:r w:rsidRPr="00560EDB">
        <w:rPr>
          <w:b/>
        </w:rPr>
        <w:t xml:space="preserve">          </w:t>
      </w:r>
      <w:r w:rsidRPr="009656DA">
        <w:rPr>
          <w:b/>
          <w:lang w:val="en-GB"/>
        </w:rPr>
        <w:t>2 C</w:t>
      </w:r>
      <w:r w:rsidRPr="009656DA">
        <w:rPr>
          <w:b/>
          <w:vertAlign w:val="subscript"/>
          <w:lang w:val="en-GB"/>
        </w:rPr>
        <w:t>7</w:t>
      </w:r>
      <w:r w:rsidRPr="009656DA">
        <w:rPr>
          <w:b/>
          <w:lang w:val="en-GB"/>
        </w:rPr>
        <w:t>H</w:t>
      </w:r>
      <w:r w:rsidRPr="009656DA">
        <w:rPr>
          <w:b/>
          <w:vertAlign w:val="subscript"/>
          <w:lang w:val="en-GB"/>
        </w:rPr>
        <w:t>5</w:t>
      </w:r>
      <w:r w:rsidRPr="009656DA">
        <w:rPr>
          <w:b/>
          <w:lang w:val="en-GB"/>
        </w:rPr>
        <w:t>NO</w:t>
      </w:r>
      <w:r w:rsidRPr="009656DA">
        <w:rPr>
          <w:b/>
          <w:vertAlign w:val="subscript"/>
          <w:lang w:val="en-GB"/>
        </w:rPr>
        <w:t>3</w:t>
      </w:r>
      <w:r w:rsidRPr="009656DA">
        <w:rPr>
          <w:b/>
          <w:lang w:val="en-GB"/>
        </w:rPr>
        <w:t>(s) + 2 C</w:t>
      </w:r>
      <w:r w:rsidRPr="009656DA">
        <w:rPr>
          <w:b/>
          <w:vertAlign w:val="subscript"/>
          <w:lang w:val="en-GB"/>
        </w:rPr>
        <w:t>3</w:t>
      </w:r>
      <w:r w:rsidRPr="009656DA">
        <w:rPr>
          <w:b/>
          <w:lang w:val="en-GB"/>
        </w:rPr>
        <w:t>H</w:t>
      </w:r>
      <w:r w:rsidRPr="009656DA">
        <w:rPr>
          <w:b/>
          <w:vertAlign w:val="subscript"/>
          <w:lang w:val="en-GB"/>
        </w:rPr>
        <w:t>6</w:t>
      </w:r>
      <w:r w:rsidRPr="009656DA">
        <w:rPr>
          <w:b/>
          <w:lang w:val="en-GB"/>
        </w:rPr>
        <w:t>O(l) + 2 HO</w:t>
      </w:r>
      <w:r w:rsidRPr="009656DA">
        <w:rPr>
          <w:b/>
          <w:vertAlign w:val="superscript"/>
          <w:lang w:val="en-GB"/>
        </w:rPr>
        <w:t>–</w:t>
      </w:r>
      <w:r w:rsidRPr="009656DA">
        <w:rPr>
          <w:b/>
          <w:lang w:val="en-GB"/>
        </w:rPr>
        <w:t xml:space="preserve">(aq) </w:t>
      </w:r>
      <w:r w:rsidRPr="009656DA">
        <w:rPr>
          <w:b/>
          <w:noProof/>
          <w:lang w:val="en-GB"/>
        </w:rPr>
        <w:t xml:space="preserve">  → </w:t>
      </w:r>
      <w:r w:rsidRPr="009656DA">
        <w:rPr>
          <w:b/>
          <w:lang w:val="en-GB"/>
        </w:rPr>
        <w:t xml:space="preserve"> C</w:t>
      </w:r>
      <w:r w:rsidRPr="009656DA">
        <w:rPr>
          <w:b/>
          <w:vertAlign w:val="subscript"/>
          <w:lang w:val="en-GB"/>
        </w:rPr>
        <w:t>16</w:t>
      </w:r>
      <w:r w:rsidRPr="009656DA">
        <w:rPr>
          <w:b/>
          <w:lang w:val="en-GB"/>
        </w:rPr>
        <w:t>H</w:t>
      </w:r>
      <w:r w:rsidRPr="009656DA">
        <w:rPr>
          <w:b/>
          <w:vertAlign w:val="subscript"/>
          <w:lang w:val="en-GB"/>
        </w:rPr>
        <w:t>10</w:t>
      </w:r>
      <w:r w:rsidRPr="009656DA">
        <w:rPr>
          <w:b/>
          <w:lang w:val="en-GB"/>
        </w:rPr>
        <w:t>N</w:t>
      </w:r>
      <w:r w:rsidRPr="009656DA">
        <w:rPr>
          <w:b/>
          <w:vertAlign w:val="subscript"/>
          <w:lang w:val="en-GB"/>
        </w:rPr>
        <w:t>2</w:t>
      </w:r>
      <w:r w:rsidRPr="009656DA">
        <w:rPr>
          <w:b/>
          <w:lang w:val="en-GB"/>
        </w:rPr>
        <w:t>O</w:t>
      </w:r>
      <w:r w:rsidRPr="009656DA">
        <w:rPr>
          <w:b/>
          <w:vertAlign w:val="subscript"/>
          <w:lang w:val="en-GB"/>
        </w:rPr>
        <w:t>2</w:t>
      </w:r>
      <w:r w:rsidRPr="009656DA">
        <w:rPr>
          <w:b/>
          <w:lang w:val="en-GB"/>
        </w:rPr>
        <w:t>(s) + 2 CH</w:t>
      </w:r>
      <w:r w:rsidRPr="009656DA">
        <w:rPr>
          <w:b/>
          <w:vertAlign w:val="subscript"/>
          <w:lang w:val="en-GB"/>
        </w:rPr>
        <w:t>3</w:t>
      </w:r>
      <w:r w:rsidRPr="009656DA">
        <w:rPr>
          <w:b/>
          <w:lang w:val="en-GB"/>
        </w:rPr>
        <w:t>CO</w:t>
      </w:r>
      <w:r w:rsidRPr="009656DA">
        <w:rPr>
          <w:b/>
          <w:vertAlign w:val="subscript"/>
          <w:lang w:val="en-GB"/>
        </w:rPr>
        <w:t>2</w:t>
      </w:r>
      <w:r w:rsidRPr="009656DA">
        <w:rPr>
          <w:b/>
          <w:vertAlign w:val="superscript"/>
          <w:lang w:val="en-GB"/>
        </w:rPr>
        <w:t>–</w:t>
      </w:r>
      <w:r w:rsidRPr="009656DA">
        <w:rPr>
          <w:b/>
          <w:lang w:val="en-GB"/>
        </w:rPr>
        <w:t>(aq) + 4 H</w:t>
      </w:r>
      <w:r w:rsidRPr="009656DA">
        <w:rPr>
          <w:b/>
          <w:vertAlign w:val="subscript"/>
          <w:lang w:val="en-GB"/>
        </w:rPr>
        <w:t>2</w:t>
      </w:r>
      <w:r w:rsidRPr="009656DA">
        <w:rPr>
          <w:b/>
          <w:lang w:val="en-GB"/>
        </w:rPr>
        <w:t>O(l)</w:t>
      </w:r>
    </w:p>
    <w:p w:rsidR="000A4CD0" w:rsidRPr="00C704FF" w:rsidRDefault="000A4CD0" w:rsidP="00A813E1">
      <w:pPr>
        <w:pStyle w:val="Subtitle"/>
        <w:tabs>
          <w:tab w:val="num" w:pos="600"/>
        </w:tabs>
        <w:jc w:val="center"/>
        <w:rPr>
          <w:b w:val="0"/>
          <w:bCs w:val="0"/>
          <w:i/>
          <w:iCs/>
          <w:lang w:val="en-GB"/>
        </w:rPr>
      </w:pPr>
      <w:r>
        <w:rPr>
          <w:noProof/>
        </w:rPr>
        <w:pict>
          <v:line id="_x0000_s1026" style="position:absolute;left:0;text-align:left;z-index:251653120" from="395.4pt,5.9pt" to="395.4pt,38.5pt">
            <v:stroke endarrow="block"/>
          </v:line>
        </w:pict>
      </w:r>
      <w:r>
        <w:rPr>
          <w:noProof/>
        </w:rPr>
        <w:pict>
          <v:line id="_x0000_s1027" style="position:absolute;left:0;text-align:left;z-index:251649024" from="105.6pt,6.55pt" to="105.6pt,39.15pt">
            <v:stroke endarrow="block"/>
          </v:line>
        </w:pict>
      </w:r>
      <w:r>
        <w:rPr>
          <w:noProof/>
        </w:rPr>
        <w:pict>
          <v:line id="_x0000_s1028" style="position:absolute;left:0;text-align:left;z-index:251652096" from="312pt,5.9pt" to="312pt,38.5pt">
            <v:stroke endarrow="block"/>
          </v:line>
        </w:pict>
      </w:r>
      <w:r>
        <w:rPr>
          <w:noProof/>
        </w:rPr>
        <w:pict>
          <v:line id="_x0000_s1029" style="position:absolute;left:0;text-align:left;z-index:251651072" from="234pt,5.9pt" to="234pt,38.5pt">
            <v:stroke endarrow="block"/>
          </v:line>
        </w:pict>
      </w:r>
      <w:r>
        <w:rPr>
          <w:noProof/>
        </w:rPr>
        <w:pict>
          <v:line id="_x0000_s1030" style="position:absolute;left:0;text-align:left;z-index:251650048" from="180pt,5.9pt" to="180pt,38.5pt">
            <v:stroke endarrow="block"/>
          </v:line>
        </w:pict>
      </w:r>
    </w:p>
    <w:p w:rsidR="000A4CD0" w:rsidRPr="00C704FF" w:rsidRDefault="000A4CD0" w:rsidP="00A813E1">
      <w:pPr>
        <w:pStyle w:val="Subtitle"/>
        <w:rPr>
          <w:u w:val="single"/>
          <w:lang w:val="en-GB"/>
        </w:rPr>
      </w:pPr>
    </w:p>
    <w:p w:rsidR="000A4CD0" w:rsidRPr="00C704FF" w:rsidRDefault="000A4CD0" w:rsidP="00A813E1">
      <w:pPr>
        <w:pStyle w:val="Subtitle"/>
        <w:rPr>
          <w:u w:val="single"/>
          <w:lang w:val="en-GB"/>
        </w:rPr>
      </w:pPr>
    </w:p>
    <w:p w:rsidR="000A4CD0" w:rsidRPr="00C704FF" w:rsidRDefault="000A4CD0" w:rsidP="00A813E1">
      <w:pPr>
        <w:pStyle w:val="Subtitle"/>
        <w:rPr>
          <w:u w:val="single"/>
          <w:lang w:val="en-GB"/>
        </w:rPr>
      </w:pPr>
    </w:p>
    <w:p w:rsidR="000A4CD0" w:rsidRPr="006D214C" w:rsidRDefault="000A4CD0" w:rsidP="00A813E1">
      <w:pPr>
        <w:pStyle w:val="Subtitle"/>
        <w:rPr>
          <w:u w:val="single"/>
        </w:rPr>
      </w:pPr>
      <w:r w:rsidRPr="00C704FF">
        <w:rPr>
          <w:b w:val="0"/>
          <w:bCs w:val="0"/>
          <w:lang w:val="en-GB"/>
        </w:rPr>
        <w:t xml:space="preserve">                 </w:t>
      </w:r>
      <w:r w:rsidRPr="006D214C">
        <w:rPr>
          <w:b w:val="0"/>
          <w:bCs w:val="0"/>
        </w:rPr>
        <w:t xml:space="preserve">2-nitrobenzaldéhyde     acétone   ions hydroxyde    indigo            ions éthanoate  </w:t>
      </w:r>
    </w:p>
    <w:p w:rsidR="000A4CD0" w:rsidRDefault="000A4CD0" w:rsidP="00A813E1">
      <w:pPr>
        <w:pStyle w:val="Subtitle"/>
        <w:jc w:val="both"/>
        <w:rPr>
          <w:b w:val="0"/>
          <w:bCs w:val="0"/>
        </w:rPr>
      </w:pPr>
    </w:p>
    <w:p w:rsidR="000A4CD0" w:rsidRPr="00141560" w:rsidRDefault="000A4CD0" w:rsidP="00141560">
      <w:pPr>
        <w:pStyle w:val="Subtitle"/>
        <w:pBdr>
          <w:top w:val="single" w:sz="4" w:space="1" w:color="auto"/>
          <w:left w:val="single" w:sz="4" w:space="4" w:color="auto"/>
          <w:bottom w:val="single" w:sz="4" w:space="1" w:color="auto"/>
          <w:right w:val="single" w:sz="4" w:space="4" w:color="auto"/>
        </w:pBdr>
        <w:jc w:val="both"/>
        <w:rPr>
          <w:b w:val="0"/>
          <w:bCs w:val="0"/>
          <w:i/>
          <w:u w:val="single"/>
        </w:rPr>
      </w:pPr>
      <w:r w:rsidRPr="00141560">
        <w:rPr>
          <w:b w:val="0"/>
          <w:bCs w:val="0"/>
          <w:i/>
          <w:u w:val="single"/>
        </w:rPr>
        <w:t>Protocole expérimental de la synthèse :</w:t>
      </w:r>
    </w:p>
    <w:p w:rsidR="000A4CD0" w:rsidRPr="00141560" w:rsidRDefault="000A4CD0" w:rsidP="00141560">
      <w:pPr>
        <w:pStyle w:val="Subtitle"/>
        <w:pBdr>
          <w:top w:val="single" w:sz="4" w:space="1" w:color="auto"/>
          <w:left w:val="single" w:sz="4" w:space="4" w:color="auto"/>
          <w:bottom w:val="single" w:sz="4" w:space="1" w:color="auto"/>
          <w:right w:val="single" w:sz="4" w:space="4" w:color="auto"/>
        </w:pBdr>
        <w:jc w:val="both"/>
        <w:rPr>
          <w:b w:val="0"/>
          <w:bCs w:val="0"/>
          <w:i/>
        </w:rPr>
      </w:pPr>
      <w:r w:rsidRPr="00141560">
        <w:rPr>
          <w:b w:val="0"/>
          <w:bCs w:val="0"/>
          <w:i/>
        </w:rPr>
        <w:t xml:space="preserve">Introduire </w:t>
      </w:r>
      <w:smartTag w:uri="urn:schemas-microsoft-com:office:smarttags" w:element="metricconverter">
        <w:smartTagPr>
          <w:attr w:name="ProductID" w:val="0,50 g"/>
        </w:smartTagPr>
        <w:r w:rsidRPr="00141560">
          <w:rPr>
            <w:b w:val="0"/>
            <w:bCs w:val="0"/>
            <w:i/>
          </w:rPr>
          <w:t>0,50 g</w:t>
        </w:r>
      </w:smartTag>
      <w:r w:rsidRPr="00141560">
        <w:rPr>
          <w:b w:val="0"/>
          <w:bCs w:val="0"/>
          <w:i/>
        </w:rPr>
        <w:t xml:space="preserve"> de 2-nitrobenzaldéhyde dans un erlenmeyer. </w:t>
      </w:r>
    </w:p>
    <w:p w:rsidR="000A4CD0" w:rsidRDefault="000A4CD0" w:rsidP="00141560">
      <w:pPr>
        <w:pStyle w:val="Subtitle"/>
        <w:pBdr>
          <w:top w:val="single" w:sz="4" w:space="1" w:color="auto"/>
          <w:left w:val="single" w:sz="4" w:space="4" w:color="auto"/>
          <w:bottom w:val="single" w:sz="4" w:space="1" w:color="auto"/>
          <w:right w:val="single" w:sz="4" w:space="4" w:color="auto"/>
        </w:pBdr>
        <w:jc w:val="both"/>
        <w:rPr>
          <w:b w:val="0"/>
          <w:bCs w:val="0"/>
          <w:i/>
        </w:rPr>
      </w:pPr>
      <w:r w:rsidRPr="00141560">
        <w:rPr>
          <w:b w:val="0"/>
          <w:bCs w:val="0"/>
          <w:i/>
        </w:rPr>
        <w:t>Ajouter environ 10 mL d’acétone puis environ 20 mL d’eau distillée</w:t>
      </w:r>
      <w:r>
        <w:rPr>
          <w:b w:val="0"/>
          <w:bCs w:val="0"/>
          <w:i/>
        </w:rPr>
        <w:t xml:space="preserve"> et boucher. </w:t>
      </w:r>
    </w:p>
    <w:p w:rsidR="000A4CD0" w:rsidRPr="00141560" w:rsidRDefault="000A4CD0" w:rsidP="00141560">
      <w:pPr>
        <w:pStyle w:val="Subtitle"/>
        <w:pBdr>
          <w:top w:val="single" w:sz="4" w:space="1" w:color="auto"/>
          <w:left w:val="single" w:sz="4" w:space="4" w:color="auto"/>
          <w:bottom w:val="single" w:sz="4" w:space="1" w:color="auto"/>
          <w:right w:val="single" w:sz="4" w:space="4" w:color="auto"/>
        </w:pBdr>
        <w:jc w:val="both"/>
        <w:rPr>
          <w:b w:val="0"/>
          <w:bCs w:val="0"/>
          <w:i/>
        </w:rPr>
      </w:pPr>
      <w:r>
        <w:rPr>
          <w:b w:val="0"/>
          <w:bCs w:val="0"/>
          <w:i/>
        </w:rPr>
        <w:t>Utiliser l’agitateur magnétique pour dissoudre</w:t>
      </w:r>
      <w:r w:rsidRPr="00141560">
        <w:rPr>
          <w:b w:val="0"/>
          <w:bCs w:val="0"/>
          <w:i/>
        </w:rPr>
        <w:t xml:space="preserve"> totale</w:t>
      </w:r>
      <w:r>
        <w:rPr>
          <w:b w:val="0"/>
          <w:bCs w:val="0"/>
          <w:i/>
        </w:rPr>
        <w:t>ment le solide.</w:t>
      </w:r>
    </w:p>
    <w:p w:rsidR="000A4CD0" w:rsidRPr="00141560" w:rsidRDefault="000A4CD0" w:rsidP="00141560">
      <w:pPr>
        <w:pStyle w:val="Subtitle"/>
        <w:pBdr>
          <w:top w:val="single" w:sz="4" w:space="1" w:color="auto"/>
          <w:left w:val="single" w:sz="4" w:space="4" w:color="auto"/>
          <w:bottom w:val="single" w:sz="4" w:space="1" w:color="auto"/>
          <w:right w:val="single" w:sz="4" w:space="4" w:color="auto"/>
        </w:pBdr>
        <w:jc w:val="both"/>
        <w:rPr>
          <w:b w:val="0"/>
          <w:bCs w:val="0"/>
          <w:i/>
        </w:rPr>
      </w:pPr>
      <w:r>
        <w:rPr>
          <w:b w:val="0"/>
          <w:bCs w:val="0"/>
          <w:i/>
        </w:rPr>
        <w:t xml:space="preserve">Ajouter lentement </w:t>
      </w:r>
      <w:r w:rsidRPr="00141560">
        <w:rPr>
          <w:b w:val="0"/>
          <w:bCs w:val="0"/>
          <w:i/>
        </w:rPr>
        <w:t xml:space="preserve"> 3 mL de solution de soude et poursuivre l’agitation pendant 5 minutes. </w:t>
      </w:r>
    </w:p>
    <w:p w:rsidR="000A4CD0" w:rsidRDefault="000A4CD0" w:rsidP="00141560">
      <w:pPr>
        <w:pStyle w:val="Subtitle"/>
        <w:pBdr>
          <w:top w:val="single" w:sz="4" w:space="1" w:color="auto"/>
          <w:left w:val="single" w:sz="4" w:space="4" w:color="auto"/>
          <w:bottom w:val="single" w:sz="4" w:space="1" w:color="auto"/>
          <w:right w:val="single" w:sz="4" w:space="4" w:color="auto"/>
        </w:pBdr>
        <w:tabs>
          <w:tab w:val="num" w:pos="1440"/>
        </w:tabs>
        <w:jc w:val="both"/>
        <w:rPr>
          <w:b w:val="0"/>
          <w:bCs w:val="0"/>
          <w:i/>
        </w:rPr>
      </w:pPr>
      <w:r>
        <w:rPr>
          <w:b w:val="0"/>
          <w:bCs w:val="0"/>
          <w:i/>
        </w:rPr>
        <w:t xml:space="preserve">Filtrer sous vide puis rincer le solide : </w:t>
      </w:r>
    </w:p>
    <w:p w:rsidR="000A4CD0" w:rsidRDefault="000A4CD0" w:rsidP="00141560">
      <w:pPr>
        <w:pStyle w:val="Subtitle"/>
        <w:pBdr>
          <w:top w:val="single" w:sz="4" w:space="1" w:color="auto"/>
          <w:left w:val="single" w:sz="4" w:space="4" w:color="auto"/>
          <w:bottom w:val="single" w:sz="4" w:space="1" w:color="auto"/>
          <w:right w:val="single" w:sz="4" w:space="4" w:color="auto"/>
        </w:pBdr>
        <w:tabs>
          <w:tab w:val="num" w:pos="1440"/>
        </w:tabs>
        <w:jc w:val="both"/>
        <w:rPr>
          <w:b w:val="0"/>
          <w:bCs w:val="0"/>
          <w:i/>
        </w:rPr>
      </w:pPr>
      <w:r>
        <w:rPr>
          <w:b w:val="0"/>
          <w:bCs w:val="0"/>
          <w:i/>
        </w:rPr>
        <w:t xml:space="preserve">- avec de </w:t>
      </w:r>
      <w:r w:rsidRPr="00141560">
        <w:rPr>
          <w:b w:val="0"/>
          <w:bCs w:val="0"/>
          <w:i/>
        </w:rPr>
        <w:t>l’eau</w:t>
      </w:r>
      <w:r>
        <w:rPr>
          <w:b w:val="0"/>
          <w:bCs w:val="0"/>
          <w:i/>
        </w:rPr>
        <w:t xml:space="preserve"> jusqu’à ce que les eaux de rinçage soient incolores ;</w:t>
      </w:r>
    </w:p>
    <w:p w:rsidR="000A4CD0" w:rsidRPr="00141560" w:rsidRDefault="000A4CD0" w:rsidP="00141560">
      <w:pPr>
        <w:pStyle w:val="Subtitle"/>
        <w:pBdr>
          <w:top w:val="single" w:sz="4" w:space="1" w:color="auto"/>
          <w:left w:val="single" w:sz="4" w:space="4" w:color="auto"/>
          <w:bottom w:val="single" w:sz="4" w:space="1" w:color="auto"/>
          <w:right w:val="single" w:sz="4" w:space="4" w:color="auto"/>
        </w:pBdr>
        <w:tabs>
          <w:tab w:val="num" w:pos="1440"/>
        </w:tabs>
        <w:jc w:val="both"/>
        <w:rPr>
          <w:i/>
          <w:u w:val="single"/>
        </w:rPr>
      </w:pPr>
      <w:r>
        <w:rPr>
          <w:b w:val="0"/>
          <w:bCs w:val="0"/>
          <w:i/>
        </w:rPr>
        <w:t>- avec 10 mL environ d’éthanol.</w:t>
      </w:r>
    </w:p>
    <w:p w:rsidR="000A4CD0" w:rsidRPr="00141560" w:rsidRDefault="000A4CD0" w:rsidP="00141560">
      <w:pPr>
        <w:pStyle w:val="Subtitle"/>
        <w:pBdr>
          <w:top w:val="single" w:sz="4" w:space="1" w:color="auto"/>
          <w:left w:val="single" w:sz="4" w:space="4" w:color="auto"/>
          <w:bottom w:val="single" w:sz="4" w:space="1" w:color="auto"/>
          <w:right w:val="single" w:sz="4" w:space="4" w:color="auto"/>
        </w:pBdr>
        <w:jc w:val="both"/>
        <w:rPr>
          <w:b w:val="0"/>
          <w:bCs w:val="0"/>
          <w:i/>
        </w:rPr>
      </w:pPr>
      <w:r>
        <w:rPr>
          <w:b w:val="0"/>
          <w:bCs w:val="0"/>
          <w:i/>
        </w:rPr>
        <w:t xml:space="preserve">Lorsque le solide est sec, le  transvaser dans une coupelle </w:t>
      </w:r>
      <w:r w:rsidRPr="00141560">
        <w:rPr>
          <w:b w:val="0"/>
          <w:bCs w:val="0"/>
          <w:i/>
        </w:rPr>
        <w:t xml:space="preserve">et </w:t>
      </w:r>
      <w:r>
        <w:rPr>
          <w:b w:val="0"/>
          <w:bCs w:val="0"/>
          <w:i/>
        </w:rPr>
        <w:t xml:space="preserve">la </w:t>
      </w:r>
      <w:r w:rsidRPr="00141560">
        <w:rPr>
          <w:b w:val="0"/>
          <w:bCs w:val="0"/>
          <w:i/>
        </w:rPr>
        <w:t xml:space="preserve">placer 30 minutes à l’étuve à </w:t>
      </w:r>
      <w:smartTag w:uri="urn:schemas-microsoft-com:office:smarttags" w:element="metricconverter">
        <w:smartTagPr>
          <w:attr w:name="ProductID" w:val="110ﾰC"/>
        </w:smartTagPr>
        <w:r w:rsidRPr="00141560">
          <w:rPr>
            <w:b w:val="0"/>
            <w:bCs w:val="0"/>
            <w:i/>
          </w:rPr>
          <w:t>110°C</w:t>
        </w:r>
      </w:smartTag>
      <w:r w:rsidRPr="00141560">
        <w:rPr>
          <w:b w:val="0"/>
          <w:bCs w:val="0"/>
          <w:i/>
        </w:rPr>
        <w:t>.</w:t>
      </w:r>
    </w:p>
    <w:p w:rsidR="000A4CD0" w:rsidRDefault="000A4CD0" w:rsidP="00A813E1">
      <w:pPr>
        <w:pStyle w:val="Subtitle"/>
        <w:jc w:val="both"/>
        <w:rPr>
          <w:b w:val="0"/>
          <w:bCs w:val="0"/>
        </w:rPr>
      </w:pPr>
    </w:p>
    <w:p w:rsidR="000A4CD0" w:rsidRPr="005A6303" w:rsidRDefault="000A4CD0" w:rsidP="00141560">
      <w:pPr>
        <w:pStyle w:val="Subtitle"/>
        <w:rPr>
          <w:bCs w:val="0"/>
          <w:u w:val="single"/>
        </w:rPr>
      </w:pPr>
      <w:r w:rsidRPr="005A6303">
        <w:rPr>
          <w:bCs w:val="0"/>
          <w:u w:val="single"/>
        </w:rPr>
        <w:t xml:space="preserve">Travail préliminaire : </w:t>
      </w:r>
    </w:p>
    <w:p w:rsidR="000A4CD0" w:rsidRDefault="000A4CD0" w:rsidP="00141560">
      <w:pPr>
        <w:pStyle w:val="Subtitle"/>
        <w:jc w:val="both"/>
        <w:rPr>
          <w:b w:val="0"/>
          <w:bCs w:val="0"/>
        </w:rPr>
      </w:pPr>
    </w:p>
    <w:p w:rsidR="000A4CD0" w:rsidRDefault="000A4CD0" w:rsidP="00FB2D47">
      <w:pPr>
        <w:pStyle w:val="Subtitle"/>
        <w:numPr>
          <w:ilvl w:val="0"/>
          <w:numId w:val="7"/>
        </w:numPr>
        <w:jc w:val="both"/>
        <w:rPr>
          <w:b w:val="0"/>
          <w:bCs w:val="0"/>
        </w:rPr>
      </w:pPr>
      <w:r>
        <w:rPr>
          <w:b w:val="0"/>
          <w:bCs w:val="0"/>
        </w:rPr>
        <w:t>Faire la liste du matériel à utiliser pour prélever chaque espèce chimique de ce protocole et indiquer les précautions à prendre.</w:t>
      </w:r>
    </w:p>
    <w:p w:rsidR="000A4CD0" w:rsidRDefault="000A4CD0" w:rsidP="00A813E1">
      <w:pPr>
        <w:pStyle w:val="Subtitle"/>
        <w:jc w:val="both"/>
        <w:rPr>
          <w:b w:val="0"/>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6"/>
        <w:gridCol w:w="5457"/>
      </w:tblGrid>
      <w:tr w:rsidR="000A4CD0" w:rsidRPr="00E320D2" w:rsidTr="00E320D2">
        <w:tc>
          <w:tcPr>
            <w:tcW w:w="5456" w:type="dxa"/>
          </w:tcPr>
          <w:p w:rsidR="000A4CD0" w:rsidRPr="00E320D2" w:rsidRDefault="000A4CD0" w:rsidP="00E320D2">
            <w:pPr>
              <w:pStyle w:val="Subtitle"/>
              <w:jc w:val="center"/>
              <w:rPr>
                <w:bCs w:val="0"/>
              </w:rPr>
            </w:pPr>
            <w:r w:rsidRPr="00E320D2">
              <w:rPr>
                <w:bCs w:val="0"/>
              </w:rPr>
              <w:t>MATERIEL</w:t>
            </w:r>
          </w:p>
        </w:tc>
        <w:tc>
          <w:tcPr>
            <w:tcW w:w="5457" w:type="dxa"/>
          </w:tcPr>
          <w:p w:rsidR="000A4CD0" w:rsidRPr="00E320D2" w:rsidRDefault="000A4CD0" w:rsidP="00E320D2">
            <w:pPr>
              <w:pStyle w:val="Subtitle"/>
              <w:jc w:val="center"/>
              <w:rPr>
                <w:bCs w:val="0"/>
              </w:rPr>
            </w:pPr>
            <w:r w:rsidRPr="00E320D2">
              <w:rPr>
                <w:bCs w:val="0"/>
              </w:rPr>
              <w:t>PRODUIT</w:t>
            </w:r>
          </w:p>
        </w:tc>
      </w:tr>
      <w:tr w:rsidR="000A4CD0" w:rsidRPr="00E320D2" w:rsidTr="00E320D2">
        <w:tc>
          <w:tcPr>
            <w:tcW w:w="5456" w:type="dxa"/>
          </w:tcPr>
          <w:p w:rsidR="000A4CD0" w:rsidRPr="00E320D2" w:rsidRDefault="000A4CD0" w:rsidP="00A813E1">
            <w:pPr>
              <w:pStyle w:val="Subtitle"/>
              <w:rPr>
                <w:b w:val="0"/>
                <w:bCs w:val="0"/>
              </w:rPr>
            </w:pPr>
            <w:r w:rsidRPr="00E320D2">
              <w:rPr>
                <w:b w:val="0"/>
                <w:bCs w:val="0"/>
              </w:rPr>
              <w:t>1 erlenmeyer de 250 mL et 1 bouchon</w:t>
            </w:r>
          </w:p>
          <w:p w:rsidR="000A4CD0" w:rsidRPr="00E320D2" w:rsidRDefault="000A4CD0" w:rsidP="00A813E1">
            <w:pPr>
              <w:pStyle w:val="Subtitle"/>
              <w:rPr>
                <w:b w:val="0"/>
                <w:bCs w:val="0"/>
              </w:rPr>
            </w:pPr>
            <w:r w:rsidRPr="00E320D2">
              <w:rPr>
                <w:b w:val="0"/>
                <w:bCs w:val="0"/>
              </w:rPr>
              <w:t>Agitateur magnétique et barreau aimanté</w:t>
            </w:r>
          </w:p>
          <w:p w:rsidR="000A4CD0" w:rsidRPr="00E320D2" w:rsidRDefault="000A4CD0" w:rsidP="00A813E1">
            <w:pPr>
              <w:pStyle w:val="Subtitle"/>
              <w:rPr>
                <w:b w:val="0"/>
                <w:bCs w:val="0"/>
              </w:rPr>
            </w:pPr>
            <w:r w:rsidRPr="00E320D2">
              <w:rPr>
                <w:b w:val="0"/>
                <w:bCs w:val="0"/>
              </w:rPr>
              <w:t>Éprouvette graduée de 25 mL en verre</w:t>
            </w:r>
          </w:p>
          <w:p w:rsidR="000A4CD0" w:rsidRPr="00E320D2" w:rsidRDefault="000A4CD0" w:rsidP="00A813E1">
            <w:pPr>
              <w:pStyle w:val="Subtitle"/>
              <w:rPr>
                <w:b w:val="0"/>
                <w:bCs w:val="0"/>
              </w:rPr>
            </w:pPr>
            <w:r w:rsidRPr="00E320D2">
              <w:rPr>
                <w:b w:val="0"/>
                <w:bCs w:val="0"/>
              </w:rPr>
              <w:t>Pipette jaugée de 10,0 mL et de 20,0 mL</w:t>
            </w:r>
          </w:p>
          <w:p w:rsidR="000A4CD0" w:rsidRPr="00E320D2" w:rsidRDefault="000A4CD0" w:rsidP="00A813E1">
            <w:pPr>
              <w:pStyle w:val="Subtitle"/>
              <w:rPr>
                <w:b w:val="0"/>
                <w:bCs w:val="0"/>
              </w:rPr>
            </w:pPr>
            <w:r w:rsidRPr="00E320D2">
              <w:rPr>
                <w:b w:val="0"/>
                <w:bCs w:val="0"/>
              </w:rPr>
              <w:t>Pipette graduée de 10,0 mL</w:t>
            </w:r>
          </w:p>
          <w:p w:rsidR="000A4CD0" w:rsidRPr="00E320D2" w:rsidRDefault="000A4CD0" w:rsidP="00A813E1">
            <w:pPr>
              <w:pStyle w:val="Subtitle"/>
              <w:rPr>
                <w:b w:val="0"/>
                <w:bCs w:val="0"/>
              </w:rPr>
            </w:pPr>
            <w:r w:rsidRPr="00E320D2">
              <w:rPr>
                <w:b w:val="0"/>
                <w:bCs w:val="0"/>
              </w:rPr>
              <w:t>Poire à pipeter</w:t>
            </w:r>
          </w:p>
          <w:p w:rsidR="000A4CD0" w:rsidRPr="00E320D2" w:rsidRDefault="000A4CD0" w:rsidP="00A813E1">
            <w:pPr>
              <w:pStyle w:val="Subtitle"/>
              <w:rPr>
                <w:b w:val="0"/>
                <w:bCs w:val="0"/>
              </w:rPr>
            </w:pPr>
            <w:r w:rsidRPr="00E320D2">
              <w:rPr>
                <w:b w:val="0"/>
                <w:bCs w:val="0"/>
              </w:rPr>
              <w:t>Coupelle de pesée et spatule</w:t>
            </w:r>
          </w:p>
          <w:p w:rsidR="000A4CD0" w:rsidRPr="00E320D2" w:rsidRDefault="000A4CD0" w:rsidP="00A813E1">
            <w:pPr>
              <w:pStyle w:val="Subtitle"/>
              <w:rPr>
                <w:b w:val="0"/>
                <w:bCs w:val="0"/>
              </w:rPr>
            </w:pPr>
            <w:r w:rsidRPr="00E320D2">
              <w:rPr>
                <w:b w:val="0"/>
                <w:bCs w:val="0"/>
              </w:rPr>
              <w:t>Un système de filtration sous vide</w:t>
            </w:r>
          </w:p>
          <w:p w:rsidR="000A4CD0" w:rsidRPr="00E320D2" w:rsidRDefault="000A4CD0">
            <w:pPr>
              <w:pStyle w:val="Subtitle"/>
              <w:rPr>
                <w:b w:val="0"/>
                <w:bCs w:val="0"/>
              </w:rPr>
            </w:pPr>
            <w:r w:rsidRPr="00E320D2">
              <w:rPr>
                <w:b w:val="0"/>
                <w:bCs w:val="0"/>
              </w:rPr>
              <w:t>Etuve</w:t>
            </w:r>
          </w:p>
          <w:p w:rsidR="000A4CD0" w:rsidRPr="00E320D2" w:rsidRDefault="000A4CD0">
            <w:pPr>
              <w:pStyle w:val="Subtitle"/>
              <w:rPr>
                <w:b w:val="0"/>
                <w:bCs w:val="0"/>
              </w:rPr>
            </w:pPr>
            <w:r w:rsidRPr="00E320D2">
              <w:rPr>
                <w:b w:val="0"/>
                <w:bCs w:val="0"/>
              </w:rPr>
              <w:t>Balance</w:t>
            </w:r>
            <w:r>
              <w:rPr>
                <w:b w:val="0"/>
                <w:bCs w:val="0"/>
              </w:rPr>
              <w:t xml:space="preserve"> à </w:t>
            </w:r>
            <w:smartTag w:uri="urn:schemas-microsoft-com:office:smarttags" w:element="metricconverter">
              <w:smartTagPr>
                <w:attr w:name="ProductID" w:val="0,01 g"/>
              </w:smartTagPr>
              <w:r>
                <w:rPr>
                  <w:b w:val="0"/>
                  <w:bCs w:val="0"/>
                </w:rPr>
                <w:t>0,01 g</w:t>
              </w:r>
            </w:smartTag>
          </w:p>
        </w:tc>
        <w:tc>
          <w:tcPr>
            <w:tcW w:w="5457" w:type="dxa"/>
          </w:tcPr>
          <w:p w:rsidR="000A4CD0" w:rsidRPr="00E320D2" w:rsidRDefault="000A4CD0">
            <w:pPr>
              <w:pStyle w:val="Subtitle"/>
              <w:rPr>
                <w:b w:val="0"/>
                <w:bCs w:val="0"/>
              </w:rPr>
            </w:pPr>
            <w:r w:rsidRPr="00E320D2">
              <w:rPr>
                <w:b w:val="0"/>
                <w:bCs w:val="0"/>
              </w:rPr>
              <w:t>2-nitrobenzaldéhyde</w:t>
            </w:r>
          </w:p>
          <w:p w:rsidR="000A4CD0" w:rsidRPr="00E320D2" w:rsidRDefault="000A4CD0">
            <w:pPr>
              <w:pStyle w:val="Subtitle"/>
              <w:rPr>
                <w:b w:val="0"/>
                <w:bCs w:val="0"/>
              </w:rPr>
            </w:pPr>
            <w:r w:rsidRPr="00E320D2">
              <w:rPr>
                <w:b w:val="0"/>
                <w:bCs w:val="0"/>
              </w:rPr>
              <w:t xml:space="preserve">Acétone </w:t>
            </w:r>
          </w:p>
          <w:p w:rsidR="000A4CD0" w:rsidRPr="00E320D2" w:rsidRDefault="000A4CD0">
            <w:pPr>
              <w:pStyle w:val="Subtitle"/>
              <w:rPr>
                <w:b w:val="0"/>
                <w:bCs w:val="0"/>
              </w:rPr>
            </w:pPr>
            <w:r w:rsidRPr="00E320D2">
              <w:rPr>
                <w:b w:val="0"/>
                <w:bCs w:val="0"/>
              </w:rPr>
              <w:t xml:space="preserve">Ethanol </w:t>
            </w:r>
          </w:p>
          <w:p w:rsidR="000A4CD0" w:rsidRPr="00E320D2" w:rsidRDefault="000A4CD0">
            <w:pPr>
              <w:pStyle w:val="Subtitle"/>
              <w:rPr>
                <w:b w:val="0"/>
                <w:bCs w:val="0"/>
                <w:vertAlign w:val="superscript"/>
              </w:rPr>
            </w:pPr>
            <w:r w:rsidRPr="00E320D2">
              <w:rPr>
                <w:b w:val="0"/>
                <w:bCs w:val="0"/>
              </w:rPr>
              <w:t>Solution de soude à 2,0 mol.L</w:t>
            </w:r>
            <w:r w:rsidRPr="00E320D2">
              <w:rPr>
                <w:b w:val="0"/>
                <w:bCs w:val="0"/>
                <w:vertAlign w:val="superscript"/>
              </w:rPr>
              <w:t>-1</w:t>
            </w:r>
          </w:p>
          <w:p w:rsidR="000A4CD0" w:rsidRPr="00E320D2" w:rsidRDefault="000A4CD0">
            <w:pPr>
              <w:pStyle w:val="Subtitle"/>
              <w:rPr>
                <w:b w:val="0"/>
                <w:bCs w:val="0"/>
              </w:rPr>
            </w:pPr>
            <w:r w:rsidRPr="00E320D2">
              <w:rPr>
                <w:b w:val="0"/>
                <w:bCs w:val="0"/>
              </w:rPr>
              <w:t>Eau distillée</w:t>
            </w:r>
          </w:p>
        </w:tc>
      </w:tr>
    </w:tbl>
    <w:p w:rsidR="000A4CD0" w:rsidRDefault="000A4CD0">
      <w:pPr>
        <w:pStyle w:val="Subtitle"/>
        <w:rPr>
          <w:b w:val="0"/>
          <w:bCs w:val="0"/>
        </w:rPr>
      </w:pPr>
    </w:p>
    <w:p w:rsidR="000A4CD0" w:rsidRDefault="000A4CD0" w:rsidP="00FB2D47">
      <w:pPr>
        <w:pStyle w:val="Subtitle"/>
        <w:numPr>
          <w:ilvl w:val="0"/>
          <w:numId w:val="7"/>
        </w:numPr>
        <w:rPr>
          <w:b w:val="0"/>
          <w:bCs w:val="0"/>
        </w:rPr>
      </w:pPr>
      <w:r>
        <w:rPr>
          <w:b w:val="0"/>
          <w:bCs w:val="0"/>
        </w:rPr>
        <w:t>Réfléchir à la méthode qui permet de déterminer le rendement de la synthèse de l’indigo.</w:t>
      </w:r>
    </w:p>
    <w:p w:rsidR="000A4CD0" w:rsidRDefault="000A4CD0" w:rsidP="00FB2D47">
      <w:pPr>
        <w:pStyle w:val="Subtitle"/>
        <w:rPr>
          <w:b w:val="0"/>
          <w:bCs w:val="0"/>
        </w:rPr>
      </w:pPr>
    </w:p>
    <w:p w:rsidR="000A4CD0" w:rsidRPr="00EC0625" w:rsidRDefault="000A4CD0" w:rsidP="00FB2D47">
      <w:pPr>
        <w:pStyle w:val="Subtitle"/>
        <w:rPr>
          <w:bCs w:val="0"/>
          <w:u w:val="single"/>
        </w:rPr>
      </w:pPr>
      <w:r w:rsidRPr="00EC0625">
        <w:rPr>
          <w:bCs w:val="0"/>
          <w:u w:val="single"/>
        </w:rPr>
        <w:t>Renseignements :</w:t>
      </w:r>
    </w:p>
    <w:p w:rsidR="000A4CD0" w:rsidRDefault="000A4CD0" w:rsidP="00FB2D47">
      <w:pPr>
        <w:pStyle w:val="Subtitle"/>
        <w:rPr>
          <w:b w:val="0"/>
          <w:bCs w:val="0"/>
        </w:rPr>
      </w:pPr>
      <w:r>
        <w:rPr>
          <w:b w:val="0"/>
          <w:bCs w:val="0"/>
        </w:rPr>
        <w:t>Par définition, le rendement est le rapport de la quantité de matière n de l’espèce obtenue expérimentalement sur la quantité de matière n’ de l’espèce attendue théoriquement :</w:t>
      </w:r>
    </w:p>
    <w:p w:rsidR="000A4CD0" w:rsidRDefault="000A4CD0" w:rsidP="00FB2D47">
      <w:pPr>
        <w:pStyle w:val="Subtitle"/>
        <w:rPr>
          <w:b w:val="0"/>
          <w:bCs w:val="0"/>
        </w:rPr>
      </w:pPr>
      <w:r>
        <w:rPr>
          <w:b w:val="0"/>
          <w:bCs w:val="0"/>
        </w:rPr>
        <w:t xml:space="preserve">r = n / n’ </w:t>
      </w:r>
    </w:p>
    <w:p w:rsidR="000A4CD0" w:rsidRDefault="000A4CD0" w:rsidP="00FB2D47">
      <w:pPr>
        <w:pStyle w:val="Subtitle"/>
        <w:rPr>
          <w:b w:val="0"/>
          <w:bCs w:val="0"/>
        </w:rPr>
      </w:pPr>
      <w:r>
        <w:rPr>
          <w:b w:val="0"/>
          <w:bCs w:val="0"/>
        </w:rPr>
        <w:t>r n’a donc pas d’unité et peut s’exprimer en pourcentage.</w:t>
      </w:r>
    </w:p>
    <w:p w:rsidR="000A4CD0" w:rsidRDefault="000A4CD0" w:rsidP="00FB2D47">
      <w:pPr>
        <w:pStyle w:val="Subtitle"/>
        <w:rPr>
          <w:b w:val="0"/>
          <w:bCs w:val="0"/>
        </w:rPr>
      </w:pPr>
    </w:p>
    <w:p w:rsidR="000A4CD0" w:rsidRPr="008821A9" w:rsidRDefault="000A4CD0" w:rsidP="00B41025">
      <w:pPr>
        <w:pBdr>
          <w:top w:val="single" w:sz="4" w:space="1" w:color="auto"/>
          <w:left w:val="single" w:sz="4" w:space="4" w:color="auto"/>
          <w:bottom w:val="single" w:sz="4" w:space="1" w:color="auto"/>
          <w:right w:val="single" w:sz="4" w:space="4" w:color="auto"/>
        </w:pBdr>
        <w:jc w:val="center"/>
        <w:rPr>
          <w:b/>
          <w:i/>
          <w:sz w:val="32"/>
          <w:szCs w:val="32"/>
        </w:rPr>
      </w:pPr>
      <w:r w:rsidRPr="008821A9">
        <w:rPr>
          <w:b/>
          <w:i/>
          <w:sz w:val="32"/>
          <w:szCs w:val="32"/>
        </w:rPr>
        <w:t>L’indigo</w:t>
      </w:r>
    </w:p>
    <w:p w:rsidR="000A4CD0" w:rsidRPr="008821A9" w:rsidRDefault="000A4CD0" w:rsidP="00B41025">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Séance 2</w:t>
      </w:r>
      <w:r w:rsidRPr="008821A9">
        <w:rPr>
          <w:b/>
          <w:sz w:val="28"/>
          <w:szCs w:val="28"/>
        </w:rPr>
        <w:t> : Mise en œuvre du protocole et détermination du rendement</w:t>
      </w:r>
    </w:p>
    <w:p w:rsidR="000A4CD0" w:rsidRDefault="000A4CD0" w:rsidP="0040737E">
      <w:pPr>
        <w:rPr>
          <w:i/>
          <w:sz w:val="22"/>
          <w:szCs w:val="22"/>
        </w:rPr>
      </w:pPr>
    </w:p>
    <w:p w:rsidR="000A4CD0" w:rsidRPr="006D214C" w:rsidRDefault="000A4CD0" w:rsidP="00B41025">
      <w:pPr>
        <w:rPr>
          <w:b/>
          <w:bCs/>
          <w:u w:val="single"/>
        </w:rPr>
      </w:pPr>
      <w:r w:rsidRPr="006D214C">
        <w:rPr>
          <w:b/>
          <w:bCs/>
          <w:u w:val="single"/>
        </w:rPr>
        <w:t>Objectifs</w:t>
      </w:r>
      <w:r>
        <w:rPr>
          <w:b/>
          <w:bCs/>
          <w:u w:val="single"/>
        </w:rPr>
        <w:t> :</w:t>
      </w:r>
    </w:p>
    <w:p w:rsidR="000A4CD0" w:rsidRDefault="000A4CD0" w:rsidP="00B41025">
      <w:pPr>
        <w:pStyle w:val="Subtitle"/>
        <w:rPr>
          <w:b w:val="0"/>
          <w:bCs w:val="0"/>
        </w:rPr>
      </w:pPr>
      <w:r>
        <w:rPr>
          <w:b w:val="0"/>
          <w:bCs w:val="0"/>
        </w:rPr>
        <w:t>Utiliser un dispositif de pipetage et réaliser une filtration sous vide.</w:t>
      </w:r>
    </w:p>
    <w:p w:rsidR="000A4CD0" w:rsidRDefault="000A4CD0" w:rsidP="00B41025">
      <w:pPr>
        <w:pStyle w:val="Subtitle"/>
        <w:rPr>
          <w:b w:val="0"/>
          <w:bCs w:val="0"/>
        </w:rPr>
      </w:pPr>
      <w:r>
        <w:rPr>
          <w:b w:val="0"/>
          <w:bCs w:val="0"/>
        </w:rPr>
        <w:t>Déterminer des quantités de matière.</w:t>
      </w:r>
    </w:p>
    <w:p w:rsidR="000A4CD0" w:rsidRDefault="000A4CD0" w:rsidP="00B41025">
      <w:pPr>
        <w:pStyle w:val="Subtitle"/>
        <w:rPr>
          <w:b w:val="0"/>
          <w:bCs w:val="0"/>
        </w:rPr>
      </w:pPr>
      <w:r>
        <w:rPr>
          <w:b w:val="0"/>
          <w:bCs w:val="0"/>
        </w:rPr>
        <w:t>Utiliser la notion d’avancement pour déterminer un rendement.</w:t>
      </w:r>
    </w:p>
    <w:p w:rsidR="000A4CD0" w:rsidRDefault="000A4CD0" w:rsidP="0040737E">
      <w:pPr>
        <w:rPr>
          <w:i/>
          <w:sz w:val="22"/>
          <w:szCs w:val="22"/>
        </w:rPr>
      </w:pPr>
    </w:p>
    <w:p w:rsidR="000A4CD0" w:rsidRPr="00B41025" w:rsidRDefault="000A4CD0" w:rsidP="00B41025">
      <w:pPr>
        <w:jc w:val="center"/>
        <w:rPr>
          <w:b/>
          <w:i/>
          <w:sz w:val="32"/>
          <w:szCs w:val="32"/>
        </w:rPr>
      </w:pPr>
      <w:r w:rsidRPr="00B41025">
        <w:rPr>
          <w:b/>
          <w:i/>
          <w:sz w:val="32"/>
          <w:szCs w:val="32"/>
        </w:rPr>
        <w:t>L’histoire de l’indigo continue …</w:t>
      </w:r>
    </w:p>
    <w:p w:rsidR="000A4CD0" w:rsidRPr="00B41025" w:rsidRDefault="000A4CD0" w:rsidP="00B41025">
      <w:pPr>
        <w:jc w:val="center"/>
        <w:rPr>
          <w:b/>
          <w:i/>
          <w:sz w:val="32"/>
          <w:szCs w:val="32"/>
        </w:rPr>
      </w:pPr>
      <w:r w:rsidRPr="00B41025">
        <w:rPr>
          <w:b/>
          <w:i/>
          <w:sz w:val="32"/>
          <w:szCs w:val="32"/>
        </w:rPr>
        <w:t xml:space="preserve">Aujourd’hui, </w:t>
      </w:r>
      <w:r>
        <w:rPr>
          <w:b/>
          <w:i/>
          <w:sz w:val="32"/>
          <w:szCs w:val="32"/>
        </w:rPr>
        <w:t>vous allez synthétiser l’indigo et l’utiliser pour teindre un morceau de tissu</w:t>
      </w:r>
    </w:p>
    <w:p w:rsidR="000A4CD0" w:rsidRDefault="000A4CD0" w:rsidP="0040737E">
      <w:pPr>
        <w:rPr>
          <w:i/>
          <w:sz w:val="22"/>
          <w:szCs w:val="22"/>
        </w:rPr>
      </w:pPr>
    </w:p>
    <w:p w:rsidR="000A4CD0" w:rsidRPr="001E55E9" w:rsidRDefault="000A4CD0" w:rsidP="0040737E">
      <w:pPr>
        <w:rPr>
          <w:b/>
          <w:i/>
          <w:sz w:val="36"/>
          <w:szCs w:val="36"/>
          <w:u w:val="single"/>
        </w:rPr>
      </w:pPr>
      <w:r w:rsidRPr="001E55E9">
        <w:rPr>
          <w:b/>
          <w:i/>
          <w:sz w:val="36"/>
          <w:szCs w:val="36"/>
          <w:u w:val="single"/>
        </w:rPr>
        <w:t>Première partie : Synthèse de l’indigo</w:t>
      </w:r>
    </w:p>
    <w:p w:rsidR="000A4CD0" w:rsidRPr="001E55E9" w:rsidRDefault="000A4CD0" w:rsidP="001E55E9">
      <w:pPr>
        <w:pStyle w:val="Subtitle"/>
        <w:rPr>
          <w:b w:val="0"/>
          <w:bCs w:val="0"/>
        </w:rPr>
      </w:pPr>
      <w:r w:rsidRPr="001E55E9">
        <w:rPr>
          <w:b w:val="0"/>
          <w:bCs w:val="0"/>
          <w:sz w:val="22"/>
          <w:szCs w:val="22"/>
        </w:rPr>
        <w:t>Mettre en œuvre le p</w:t>
      </w:r>
      <w:r w:rsidRPr="001E55E9">
        <w:rPr>
          <w:b w:val="0"/>
          <w:bCs w:val="0"/>
        </w:rPr>
        <w:t>rotocole étud</w:t>
      </w:r>
      <w:r>
        <w:rPr>
          <w:b w:val="0"/>
          <w:bCs w:val="0"/>
        </w:rPr>
        <w:t>ié lors de la séance précédente sans oublier de peser le produit synthétisé à la fin (calcul du rendement).</w:t>
      </w:r>
    </w:p>
    <w:p w:rsidR="000A4CD0" w:rsidRPr="00FB2D47" w:rsidRDefault="000A4CD0" w:rsidP="00FB2D47">
      <w:pPr>
        <w:pStyle w:val="Subtitle"/>
        <w:rPr>
          <w:b w:val="0"/>
          <w:bCs w:val="0"/>
        </w:rPr>
      </w:pPr>
    </w:p>
    <w:p w:rsidR="000A4CD0" w:rsidRPr="00B41025" w:rsidRDefault="000A4CD0" w:rsidP="0040737E">
      <w:pPr>
        <w:pStyle w:val="Subtitle"/>
        <w:rPr>
          <w:bCs w:val="0"/>
          <w:i/>
          <w:sz w:val="28"/>
          <w:szCs w:val="28"/>
        </w:rPr>
      </w:pPr>
      <w:r>
        <w:rPr>
          <w:bCs w:val="0"/>
          <w:i/>
          <w:sz w:val="28"/>
          <w:szCs w:val="28"/>
        </w:rPr>
        <w:t>Pour vous aider</w:t>
      </w:r>
      <w:r w:rsidRPr="00B41025">
        <w:rPr>
          <w:bCs w:val="0"/>
          <w:i/>
          <w:sz w:val="28"/>
          <w:szCs w:val="28"/>
        </w:rPr>
        <w:t>, vous disposez des fiches techniques suivantes :</w:t>
      </w:r>
    </w:p>
    <w:p w:rsidR="000A4CD0" w:rsidRDefault="000A4CD0" w:rsidP="0040737E">
      <w:pPr>
        <w:pStyle w:val="Subtitle"/>
        <w:rPr>
          <w:bCs w:val="0"/>
        </w:rPr>
      </w:pPr>
    </w:p>
    <w:p w:rsidR="000A4CD0" w:rsidRPr="00FF5F1D" w:rsidRDefault="000A4CD0" w:rsidP="00081495">
      <w:pPr>
        <w:pStyle w:val="Titreperso"/>
        <w:numPr>
          <w:ilvl w:val="0"/>
          <w:numId w:val="0"/>
        </w:numPr>
        <w:pBdr>
          <w:top w:val="single" w:sz="4" w:space="1" w:color="auto"/>
          <w:left w:val="single" w:sz="4" w:space="4" w:color="auto"/>
          <w:bottom w:val="single" w:sz="4" w:space="1" w:color="auto"/>
          <w:right w:val="single" w:sz="4" w:space="4" w:color="auto"/>
        </w:pBdr>
        <w:spacing w:before="0" w:after="0"/>
        <w:jc w:val="center"/>
        <w:rPr>
          <w:rFonts w:ascii="Times New Roman" w:hAnsi="Times New Roman" w:cs="Times New Roman"/>
          <w:color w:val="auto"/>
          <w:sz w:val="20"/>
          <w:szCs w:val="20"/>
        </w:rPr>
      </w:pPr>
      <w:r w:rsidRPr="00FF5F1D">
        <w:rPr>
          <w:rFonts w:ascii="Times New Roman" w:hAnsi="Times New Roman" w:cs="Times New Roman"/>
          <w:color w:val="auto"/>
          <w:sz w:val="20"/>
          <w:szCs w:val="20"/>
        </w:rPr>
        <w:t>Fiche technique n°1 : Prélever un liquide avec une pipette graduée ou jaugée</w:t>
      </w:r>
    </w:p>
    <w:p w:rsidR="000A4CD0" w:rsidRDefault="000A4CD0" w:rsidP="00FF5F1D">
      <w:pPr>
        <w:pStyle w:val="Paragraphe1"/>
        <w:numPr>
          <w:ilvl w:val="0"/>
          <w:numId w:val="0"/>
        </w:numPr>
        <w:tabs>
          <w:tab w:val="left" w:pos="284"/>
        </w:tabs>
        <w:spacing w:before="0" w:after="0"/>
        <w:jc w:val="lef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6"/>
        <w:gridCol w:w="3717"/>
      </w:tblGrid>
      <w:tr w:rsidR="000A4CD0" w:rsidRPr="00E320D2" w:rsidTr="00C7059B">
        <w:tc>
          <w:tcPr>
            <w:tcW w:w="7196" w:type="dxa"/>
          </w:tcPr>
          <w:p w:rsidR="000A4CD0" w:rsidRPr="00E320D2" w:rsidRDefault="000A4CD0" w:rsidP="00E320D2">
            <w:pPr>
              <w:pStyle w:val="Paragraphe1"/>
              <w:tabs>
                <w:tab w:val="left" w:pos="284"/>
              </w:tabs>
              <w:spacing w:before="0" w:after="0"/>
              <w:ind w:left="0" w:firstLine="0"/>
              <w:jc w:val="left"/>
              <w:rPr>
                <w:rFonts w:ascii="Times New Roman" w:hAnsi="Times New Roman" w:cs="Times New Roman"/>
                <w:color w:val="auto"/>
                <w:sz w:val="20"/>
                <w:szCs w:val="20"/>
                <w:u w:val="single"/>
              </w:rPr>
            </w:pPr>
            <w:r w:rsidRPr="00E320D2">
              <w:rPr>
                <w:rFonts w:ascii="Times New Roman" w:hAnsi="Times New Roman" w:cs="Times New Roman"/>
                <w:color w:val="auto"/>
                <w:sz w:val="20"/>
                <w:szCs w:val="20"/>
                <w:u w:val="single"/>
              </w:rPr>
              <w:t>Préparer le matériel</w:t>
            </w:r>
          </w:p>
          <w:p w:rsidR="000A4CD0" w:rsidRPr="00E320D2" w:rsidRDefault="000A4CD0" w:rsidP="00E320D2">
            <w:pPr>
              <w:pStyle w:val="Paragraphe1"/>
              <w:numPr>
                <w:ilvl w:val="0"/>
                <w:numId w:val="0"/>
              </w:numPr>
              <w:tabs>
                <w:tab w:val="left" w:pos="284"/>
              </w:tabs>
              <w:spacing w:before="0" w:after="0"/>
              <w:jc w:val="left"/>
              <w:rPr>
                <w:rFonts w:ascii="Times New Roman" w:hAnsi="Times New Roman" w:cs="Times New Roman"/>
                <w:color w:val="auto"/>
                <w:sz w:val="20"/>
                <w:szCs w:val="20"/>
                <w:u w:val="single"/>
              </w:rPr>
            </w:pPr>
          </w:p>
          <w:p w:rsidR="000A4CD0" w:rsidRPr="00E320D2" w:rsidRDefault="000A4CD0" w:rsidP="00E320D2">
            <w:pPr>
              <w:pStyle w:val="Texte"/>
              <w:tabs>
                <w:tab w:val="left" w:pos="284"/>
              </w:tabs>
              <w:spacing w:after="0"/>
              <w:ind w:left="0" w:firstLine="0"/>
              <w:jc w:val="left"/>
              <w:rPr>
                <w:sz w:val="20"/>
                <w:szCs w:val="20"/>
              </w:rPr>
            </w:pPr>
            <w:r w:rsidRPr="00E320D2">
              <w:rPr>
                <w:sz w:val="20"/>
                <w:szCs w:val="20"/>
              </w:rPr>
              <w:t>Verser la solution à prélever dans un récipient en verre propre et sec. Elle ne doit jamais être prélevée directement dans le flacon !</w:t>
            </w:r>
          </w:p>
          <w:p w:rsidR="000A4CD0" w:rsidRPr="00E320D2" w:rsidRDefault="000A4CD0" w:rsidP="00E320D2">
            <w:pPr>
              <w:pStyle w:val="Texte"/>
              <w:tabs>
                <w:tab w:val="left" w:pos="284"/>
              </w:tabs>
              <w:spacing w:after="0"/>
              <w:ind w:left="0" w:firstLine="0"/>
              <w:jc w:val="left"/>
              <w:rPr>
                <w:sz w:val="20"/>
                <w:szCs w:val="20"/>
              </w:rPr>
            </w:pPr>
            <w:r w:rsidRPr="00E320D2">
              <w:rPr>
                <w:sz w:val="20"/>
                <w:szCs w:val="20"/>
              </w:rPr>
              <w:t xml:space="preserve">Si la pipette est </w:t>
            </w:r>
            <w:r>
              <w:rPr>
                <w:sz w:val="20"/>
                <w:szCs w:val="20"/>
              </w:rPr>
              <w:t>humide</w:t>
            </w:r>
            <w:r w:rsidRPr="00E320D2">
              <w:rPr>
                <w:sz w:val="20"/>
                <w:szCs w:val="20"/>
              </w:rPr>
              <w:t>, la rincer à l’eau distillée, essuyer la pointe de la pipette et absorber les quelques gouttes d’eau à l’aide de papier absorbant.</w:t>
            </w:r>
          </w:p>
          <w:p w:rsidR="000A4CD0" w:rsidRDefault="000A4CD0" w:rsidP="00E320D2">
            <w:pPr>
              <w:pStyle w:val="Texte"/>
              <w:numPr>
                <w:ilvl w:val="0"/>
                <w:numId w:val="0"/>
              </w:numPr>
              <w:tabs>
                <w:tab w:val="left" w:pos="284"/>
              </w:tabs>
              <w:spacing w:after="0"/>
              <w:jc w:val="left"/>
              <w:rPr>
                <w:sz w:val="20"/>
                <w:szCs w:val="20"/>
              </w:rPr>
            </w:pPr>
          </w:p>
          <w:p w:rsidR="000A4CD0" w:rsidRDefault="000A4CD0" w:rsidP="00E320D2">
            <w:pPr>
              <w:pStyle w:val="Texte"/>
              <w:numPr>
                <w:ilvl w:val="0"/>
                <w:numId w:val="0"/>
              </w:numPr>
              <w:tabs>
                <w:tab w:val="left" w:pos="284"/>
              </w:tabs>
              <w:spacing w:after="0"/>
              <w:jc w:val="left"/>
              <w:rPr>
                <w:sz w:val="20"/>
                <w:szCs w:val="20"/>
              </w:rPr>
            </w:pPr>
          </w:p>
          <w:p w:rsidR="000A4CD0" w:rsidRPr="00E320D2" w:rsidRDefault="000A4CD0" w:rsidP="00E320D2">
            <w:pPr>
              <w:pStyle w:val="Texte"/>
              <w:numPr>
                <w:ilvl w:val="0"/>
                <w:numId w:val="0"/>
              </w:numPr>
              <w:tabs>
                <w:tab w:val="left" w:pos="284"/>
              </w:tabs>
              <w:spacing w:after="0"/>
              <w:jc w:val="left"/>
              <w:rPr>
                <w:sz w:val="20"/>
                <w:szCs w:val="20"/>
              </w:rPr>
            </w:pPr>
          </w:p>
          <w:p w:rsidR="000A4CD0" w:rsidRPr="00E320D2" w:rsidRDefault="000A4CD0" w:rsidP="00E320D2">
            <w:pPr>
              <w:pStyle w:val="Paragraphe1"/>
              <w:tabs>
                <w:tab w:val="left" w:pos="284"/>
              </w:tabs>
              <w:spacing w:before="0" w:after="0"/>
              <w:ind w:left="0" w:firstLine="0"/>
              <w:jc w:val="left"/>
              <w:rPr>
                <w:rFonts w:ascii="Times New Roman" w:hAnsi="Times New Roman" w:cs="Times New Roman"/>
                <w:color w:val="auto"/>
                <w:sz w:val="20"/>
                <w:szCs w:val="20"/>
                <w:u w:val="single"/>
              </w:rPr>
            </w:pPr>
            <w:r w:rsidRPr="00E320D2">
              <w:rPr>
                <w:rFonts w:ascii="Times New Roman" w:hAnsi="Times New Roman" w:cs="Times New Roman"/>
                <w:color w:val="auto"/>
                <w:sz w:val="20"/>
                <w:szCs w:val="20"/>
                <w:u w:val="single"/>
              </w:rPr>
              <w:t>Rincer la pipette</w:t>
            </w:r>
          </w:p>
          <w:p w:rsidR="000A4CD0" w:rsidRPr="00E320D2" w:rsidRDefault="000A4CD0" w:rsidP="00E320D2">
            <w:pPr>
              <w:pStyle w:val="Paragraphe1"/>
              <w:numPr>
                <w:ilvl w:val="0"/>
                <w:numId w:val="0"/>
              </w:numPr>
              <w:tabs>
                <w:tab w:val="left" w:pos="284"/>
              </w:tabs>
              <w:spacing w:before="0" w:after="0"/>
              <w:jc w:val="left"/>
              <w:rPr>
                <w:rFonts w:ascii="Times New Roman" w:hAnsi="Times New Roman" w:cs="Times New Roman"/>
                <w:color w:val="auto"/>
                <w:sz w:val="20"/>
                <w:szCs w:val="20"/>
                <w:u w:val="single"/>
              </w:rPr>
            </w:pPr>
          </w:p>
          <w:p w:rsidR="000A4CD0" w:rsidRPr="00E320D2" w:rsidRDefault="000A4CD0" w:rsidP="00E320D2">
            <w:pPr>
              <w:pStyle w:val="Texte"/>
              <w:numPr>
                <w:ilvl w:val="0"/>
                <w:numId w:val="11"/>
              </w:numPr>
              <w:tabs>
                <w:tab w:val="left" w:pos="284"/>
              </w:tabs>
              <w:spacing w:after="0"/>
              <w:ind w:left="0" w:firstLine="0"/>
              <w:jc w:val="left"/>
              <w:rPr>
                <w:sz w:val="20"/>
                <w:szCs w:val="20"/>
              </w:rPr>
            </w:pPr>
            <w:r w:rsidRPr="00E320D2">
              <w:rPr>
                <w:sz w:val="20"/>
                <w:szCs w:val="20"/>
              </w:rPr>
              <w:t xml:space="preserve">Munir la pipette d’une poire à pipeter sans l’enfoncer (voir schéma ci-contre). </w:t>
            </w:r>
          </w:p>
          <w:p w:rsidR="000A4CD0" w:rsidRPr="00E320D2" w:rsidRDefault="000A4CD0" w:rsidP="00E320D2">
            <w:pPr>
              <w:pStyle w:val="Texte"/>
              <w:tabs>
                <w:tab w:val="left" w:pos="284"/>
              </w:tabs>
              <w:spacing w:after="0"/>
              <w:ind w:left="0" w:firstLine="0"/>
              <w:jc w:val="left"/>
              <w:rPr>
                <w:sz w:val="20"/>
                <w:szCs w:val="20"/>
              </w:rPr>
            </w:pPr>
            <w:r w:rsidRPr="00E320D2">
              <w:rPr>
                <w:sz w:val="20"/>
                <w:szCs w:val="20"/>
              </w:rPr>
              <w:t>Prélever quelques millilitres de solution pour rincer la pipette.</w:t>
            </w:r>
          </w:p>
          <w:p w:rsidR="000A4CD0" w:rsidRPr="00E320D2" w:rsidRDefault="000A4CD0" w:rsidP="00E320D2">
            <w:pPr>
              <w:pStyle w:val="Puces"/>
              <w:numPr>
                <w:ilvl w:val="0"/>
                <w:numId w:val="0"/>
              </w:numPr>
              <w:tabs>
                <w:tab w:val="left" w:pos="284"/>
              </w:tabs>
              <w:spacing w:after="0"/>
              <w:rPr>
                <w:i/>
                <w:sz w:val="20"/>
                <w:szCs w:val="20"/>
              </w:rPr>
            </w:pPr>
          </w:p>
          <w:p w:rsidR="000A4CD0" w:rsidRPr="00E320D2" w:rsidRDefault="000A4CD0" w:rsidP="00E320D2">
            <w:pPr>
              <w:pStyle w:val="Puces"/>
              <w:numPr>
                <w:ilvl w:val="0"/>
                <w:numId w:val="0"/>
              </w:numPr>
              <w:tabs>
                <w:tab w:val="left" w:pos="284"/>
              </w:tabs>
              <w:spacing w:after="0"/>
              <w:rPr>
                <w:i/>
                <w:sz w:val="20"/>
                <w:szCs w:val="20"/>
              </w:rPr>
            </w:pPr>
            <w:r w:rsidRPr="00E320D2">
              <w:rPr>
                <w:i/>
                <w:sz w:val="20"/>
                <w:szCs w:val="20"/>
              </w:rPr>
              <w:t>Rinçage de la pipette :</w:t>
            </w:r>
          </w:p>
          <w:p w:rsidR="000A4CD0" w:rsidRPr="00E320D2" w:rsidRDefault="000A4CD0" w:rsidP="00E320D2">
            <w:pPr>
              <w:pStyle w:val="Puces"/>
              <w:tabs>
                <w:tab w:val="left" w:pos="284"/>
              </w:tabs>
              <w:spacing w:after="0"/>
              <w:ind w:left="0" w:firstLine="0"/>
              <w:rPr>
                <w:i/>
                <w:sz w:val="20"/>
                <w:szCs w:val="20"/>
              </w:rPr>
            </w:pPr>
            <w:r w:rsidRPr="00E320D2">
              <w:rPr>
                <w:i/>
                <w:sz w:val="20"/>
                <w:szCs w:val="20"/>
              </w:rPr>
              <w:t>incliner la pipette à l’horizontale ;</w:t>
            </w:r>
          </w:p>
          <w:p w:rsidR="000A4CD0" w:rsidRPr="00E320D2" w:rsidRDefault="000A4CD0" w:rsidP="00E320D2">
            <w:pPr>
              <w:pStyle w:val="Puces"/>
              <w:tabs>
                <w:tab w:val="left" w:pos="284"/>
              </w:tabs>
              <w:spacing w:after="0"/>
              <w:ind w:left="0" w:firstLine="0"/>
              <w:rPr>
                <w:i/>
                <w:sz w:val="20"/>
                <w:szCs w:val="20"/>
              </w:rPr>
            </w:pPr>
            <w:r w:rsidRPr="00E320D2">
              <w:rPr>
                <w:i/>
                <w:sz w:val="20"/>
                <w:szCs w:val="20"/>
              </w:rPr>
              <w:t xml:space="preserve">enlever la poire </w:t>
            </w:r>
            <w:r w:rsidRPr="00E320D2">
              <w:rPr>
                <w:i/>
                <w:noProof/>
                <w:sz w:val="20"/>
                <w:szCs w:val="20"/>
              </w:rPr>
              <w:t>à pipeter ;</w:t>
            </w:r>
          </w:p>
          <w:p w:rsidR="000A4CD0" w:rsidRPr="00E320D2" w:rsidRDefault="000A4CD0" w:rsidP="00E320D2">
            <w:pPr>
              <w:pStyle w:val="Puces"/>
              <w:tabs>
                <w:tab w:val="left" w:pos="284"/>
              </w:tabs>
              <w:spacing w:after="0"/>
              <w:ind w:left="0" w:firstLine="0"/>
              <w:rPr>
                <w:i/>
                <w:sz w:val="20"/>
                <w:szCs w:val="20"/>
              </w:rPr>
            </w:pPr>
            <w:r w:rsidRPr="00E320D2">
              <w:rPr>
                <w:i/>
                <w:sz w:val="20"/>
                <w:szCs w:val="20"/>
              </w:rPr>
              <w:t>faire tourner la pipette sur elle-même : la solution doit entrer en contact avec le verre ;</w:t>
            </w:r>
          </w:p>
          <w:p w:rsidR="000A4CD0" w:rsidRDefault="000A4CD0" w:rsidP="00E320D2">
            <w:pPr>
              <w:pStyle w:val="Puces"/>
              <w:tabs>
                <w:tab w:val="left" w:pos="284"/>
              </w:tabs>
              <w:spacing w:after="0"/>
              <w:ind w:left="0" w:firstLine="0"/>
              <w:rPr>
                <w:i/>
                <w:sz w:val="20"/>
                <w:szCs w:val="20"/>
              </w:rPr>
            </w:pPr>
            <w:r w:rsidRPr="00E320D2">
              <w:rPr>
                <w:i/>
                <w:sz w:val="20"/>
                <w:szCs w:val="20"/>
              </w:rPr>
              <w:t>vider la pipette, jeter la solution dans un récipient « poubelle ».</w:t>
            </w:r>
          </w:p>
          <w:p w:rsidR="000A4CD0" w:rsidRDefault="000A4CD0" w:rsidP="005727F8">
            <w:pPr>
              <w:pStyle w:val="Puces"/>
              <w:numPr>
                <w:ilvl w:val="0"/>
                <w:numId w:val="0"/>
              </w:numPr>
              <w:tabs>
                <w:tab w:val="left" w:pos="284"/>
              </w:tabs>
              <w:spacing w:after="0"/>
              <w:rPr>
                <w:i/>
                <w:sz w:val="20"/>
                <w:szCs w:val="20"/>
              </w:rPr>
            </w:pPr>
          </w:p>
          <w:p w:rsidR="000A4CD0" w:rsidRDefault="000A4CD0" w:rsidP="005727F8">
            <w:pPr>
              <w:pStyle w:val="Puces"/>
              <w:numPr>
                <w:ilvl w:val="0"/>
                <w:numId w:val="0"/>
              </w:numPr>
              <w:tabs>
                <w:tab w:val="left" w:pos="284"/>
              </w:tabs>
              <w:spacing w:after="0"/>
              <w:rPr>
                <w:i/>
                <w:sz w:val="20"/>
                <w:szCs w:val="20"/>
              </w:rPr>
            </w:pPr>
          </w:p>
          <w:p w:rsidR="000A4CD0" w:rsidRDefault="000A4CD0" w:rsidP="005727F8">
            <w:pPr>
              <w:pStyle w:val="Puces"/>
              <w:numPr>
                <w:ilvl w:val="0"/>
                <w:numId w:val="0"/>
              </w:numPr>
              <w:tabs>
                <w:tab w:val="left" w:pos="284"/>
              </w:tabs>
              <w:spacing w:after="0"/>
              <w:rPr>
                <w:i/>
                <w:sz w:val="20"/>
                <w:szCs w:val="20"/>
              </w:rPr>
            </w:pPr>
          </w:p>
          <w:p w:rsidR="000A4CD0" w:rsidRPr="00E320D2" w:rsidRDefault="000A4CD0" w:rsidP="005727F8">
            <w:pPr>
              <w:pStyle w:val="Puces"/>
              <w:numPr>
                <w:ilvl w:val="0"/>
                <w:numId w:val="0"/>
              </w:numPr>
              <w:tabs>
                <w:tab w:val="left" w:pos="284"/>
              </w:tabs>
              <w:spacing w:after="0"/>
              <w:rPr>
                <w:i/>
                <w:sz w:val="20"/>
                <w:szCs w:val="20"/>
              </w:rPr>
            </w:pPr>
          </w:p>
          <w:p w:rsidR="000A4CD0" w:rsidRPr="00E320D2" w:rsidRDefault="000A4CD0" w:rsidP="00E320D2">
            <w:pPr>
              <w:pStyle w:val="Paragraphe1"/>
              <w:tabs>
                <w:tab w:val="left" w:pos="284"/>
              </w:tabs>
              <w:spacing w:before="0" w:after="0"/>
              <w:ind w:left="0" w:firstLine="0"/>
              <w:rPr>
                <w:rFonts w:ascii="Times New Roman" w:hAnsi="Times New Roman" w:cs="Times New Roman"/>
                <w:color w:val="auto"/>
                <w:sz w:val="20"/>
                <w:szCs w:val="20"/>
                <w:u w:val="single"/>
              </w:rPr>
            </w:pPr>
            <w:r w:rsidRPr="00E320D2">
              <w:rPr>
                <w:rFonts w:ascii="Times New Roman" w:hAnsi="Times New Roman" w:cs="Times New Roman"/>
                <w:color w:val="auto"/>
                <w:sz w:val="20"/>
                <w:szCs w:val="20"/>
                <w:u w:val="single"/>
              </w:rPr>
              <w:t>Prélever la solution</w:t>
            </w:r>
          </w:p>
          <w:p w:rsidR="000A4CD0" w:rsidRPr="00E320D2" w:rsidRDefault="000A4CD0" w:rsidP="00E320D2">
            <w:pPr>
              <w:pStyle w:val="Paragraphe1"/>
              <w:numPr>
                <w:ilvl w:val="0"/>
                <w:numId w:val="0"/>
              </w:numPr>
              <w:tabs>
                <w:tab w:val="left" w:pos="284"/>
              </w:tabs>
              <w:spacing w:before="0" w:after="0"/>
              <w:rPr>
                <w:rFonts w:ascii="Times New Roman" w:hAnsi="Times New Roman" w:cs="Times New Roman"/>
                <w:color w:val="auto"/>
                <w:sz w:val="20"/>
                <w:szCs w:val="20"/>
                <w:u w:val="single"/>
              </w:rPr>
            </w:pPr>
          </w:p>
          <w:p w:rsidR="000A4CD0" w:rsidRPr="00E320D2" w:rsidRDefault="000A4CD0" w:rsidP="00E320D2">
            <w:pPr>
              <w:pStyle w:val="Texte"/>
              <w:numPr>
                <w:ilvl w:val="0"/>
                <w:numId w:val="12"/>
              </w:numPr>
              <w:tabs>
                <w:tab w:val="left" w:pos="284"/>
              </w:tabs>
              <w:spacing w:after="0"/>
              <w:ind w:left="0" w:firstLine="0"/>
              <w:rPr>
                <w:sz w:val="20"/>
                <w:szCs w:val="20"/>
              </w:rPr>
            </w:pPr>
            <w:r w:rsidRPr="00E320D2">
              <w:rPr>
                <w:sz w:val="20"/>
                <w:szCs w:val="20"/>
              </w:rPr>
              <w:t>Tenir la pipette verticalement (le niveau du liquide est à la hauteur des yeux).</w:t>
            </w:r>
          </w:p>
          <w:p w:rsidR="000A4CD0" w:rsidRPr="00E320D2" w:rsidRDefault="000A4CD0" w:rsidP="00E320D2">
            <w:pPr>
              <w:pStyle w:val="Texte"/>
              <w:numPr>
                <w:ilvl w:val="0"/>
                <w:numId w:val="12"/>
              </w:numPr>
              <w:tabs>
                <w:tab w:val="left" w:pos="284"/>
              </w:tabs>
              <w:spacing w:after="0"/>
              <w:ind w:left="0" w:firstLine="0"/>
              <w:rPr>
                <w:sz w:val="20"/>
                <w:szCs w:val="20"/>
              </w:rPr>
            </w:pPr>
            <w:r w:rsidRPr="00E320D2">
              <w:rPr>
                <w:sz w:val="20"/>
                <w:szCs w:val="20"/>
              </w:rPr>
              <w:t>Appuyer la pointe contre la paroi du bécher incliné sans la tremper dans la solution.</w:t>
            </w:r>
          </w:p>
          <w:p w:rsidR="000A4CD0" w:rsidRPr="00E320D2" w:rsidRDefault="000A4CD0" w:rsidP="00E320D2">
            <w:pPr>
              <w:pStyle w:val="Texte"/>
              <w:numPr>
                <w:ilvl w:val="0"/>
                <w:numId w:val="12"/>
              </w:numPr>
              <w:tabs>
                <w:tab w:val="left" w:pos="284"/>
              </w:tabs>
              <w:spacing w:after="0"/>
              <w:ind w:left="0" w:firstLine="0"/>
              <w:rPr>
                <w:sz w:val="20"/>
                <w:szCs w:val="20"/>
              </w:rPr>
            </w:pPr>
            <w:r w:rsidRPr="00E320D2">
              <w:rPr>
                <w:sz w:val="20"/>
                <w:szCs w:val="20"/>
              </w:rPr>
              <w:t xml:space="preserve">À l’aide la poire, aspirer le liquide jusqu’à environ </w:t>
            </w:r>
            <w:smartTag w:uri="urn:schemas-microsoft-com:office:smarttags" w:element="metricconverter">
              <w:smartTagPr>
                <w:attr w:name="ProductID" w:val="1 cm"/>
              </w:smartTagPr>
              <w:r w:rsidRPr="00E320D2">
                <w:rPr>
                  <w:sz w:val="20"/>
                  <w:szCs w:val="20"/>
                </w:rPr>
                <w:t>1 cm</w:t>
              </w:r>
            </w:smartTag>
            <w:r w:rsidRPr="00E320D2">
              <w:rPr>
                <w:sz w:val="20"/>
                <w:szCs w:val="20"/>
              </w:rPr>
              <w:t xml:space="preserve"> au-dessus du trait de jauge.</w:t>
            </w:r>
          </w:p>
          <w:p w:rsidR="000A4CD0" w:rsidRPr="00E320D2" w:rsidRDefault="000A4CD0" w:rsidP="00E320D2">
            <w:pPr>
              <w:pStyle w:val="Texte"/>
              <w:numPr>
                <w:ilvl w:val="0"/>
                <w:numId w:val="12"/>
              </w:numPr>
              <w:tabs>
                <w:tab w:val="left" w:pos="284"/>
              </w:tabs>
              <w:spacing w:after="0"/>
              <w:ind w:left="0" w:firstLine="0"/>
              <w:rPr>
                <w:sz w:val="20"/>
                <w:szCs w:val="20"/>
              </w:rPr>
            </w:pPr>
            <w:r w:rsidRPr="00E320D2">
              <w:rPr>
                <w:sz w:val="20"/>
                <w:szCs w:val="20"/>
              </w:rPr>
              <w:t>Vider le contenu de la pipette entre les deux traits de jauge (pipette à deux traits) ou complètement (pipette à un trait), en tenant la pipette verticalement, pointe de la pipette contre la paroi du récipient.</w:t>
            </w:r>
          </w:p>
          <w:p w:rsidR="000A4CD0" w:rsidRDefault="000A4CD0" w:rsidP="00E320D2">
            <w:pPr>
              <w:pStyle w:val="Paragraphe1"/>
              <w:numPr>
                <w:ilvl w:val="0"/>
                <w:numId w:val="0"/>
              </w:numPr>
              <w:tabs>
                <w:tab w:val="left" w:pos="284"/>
              </w:tabs>
              <w:spacing w:before="0" w:after="0"/>
              <w:jc w:val="left"/>
              <w:rPr>
                <w:rFonts w:ascii="Times New Roman" w:hAnsi="Times New Roman" w:cs="Times New Roman"/>
                <w:sz w:val="20"/>
                <w:szCs w:val="20"/>
              </w:rPr>
            </w:pPr>
          </w:p>
          <w:p w:rsidR="000A4CD0" w:rsidRDefault="000A4CD0" w:rsidP="00E320D2">
            <w:pPr>
              <w:pStyle w:val="Paragraphe1"/>
              <w:numPr>
                <w:ilvl w:val="0"/>
                <w:numId w:val="0"/>
              </w:numPr>
              <w:tabs>
                <w:tab w:val="left" w:pos="284"/>
              </w:tabs>
              <w:spacing w:before="0" w:after="0"/>
              <w:jc w:val="left"/>
              <w:rPr>
                <w:rFonts w:ascii="Times New Roman" w:hAnsi="Times New Roman" w:cs="Times New Roman"/>
                <w:sz w:val="20"/>
                <w:szCs w:val="20"/>
              </w:rPr>
            </w:pPr>
          </w:p>
          <w:p w:rsidR="000A4CD0" w:rsidRDefault="000A4CD0" w:rsidP="00E320D2">
            <w:pPr>
              <w:pStyle w:val="Paragraphe1"/>
              <w:numPr>
                <w:ilvl w:val="0"/>
                <w:numId w:val="0"/>
              </w:numPr>
              <w:tabs>
                <w:tab w:val="left" w:pos="284"/>
              </w:tabs>
              <w:spacing w:before="0" w:after="0"/>
              <w:jc w:val="left"/>
              <w:rPr>
                <w:rFonts w:ascii="Times New Roman" w:hAnsi="Times New Roman" w:cs="Times New Roman"/>
                <w:sz w:val="20"/>
                <w:szCs w:val="20"/>
              </w:rPr>
            </w:pPr>
          </w:p>
          <w:p w:rsidR="000A4CD0" w:rsidRDefault="000A4CD0" w:rsidP="001E55E9">
            <w:pPr>
              <w:pStyle w:val="Paragraphe1"/>
              <w:numPr>
                <w:ilvl w:val="0"/>
                <w:numId w:val="0"/>
              </w:numPr>
              <w:tabs>
                <w:tab w:val="left" w:pos="284"/>
              </w:tabs>
              <w:spacing w:before="0" w:after="0"/>
              <w:rPr>
                <w:rFonts w:ascii="Times New Roman" w:hAnsi="Times New Roman" w:cs="Times New Roman"/>
                <w:sz w:val="20"/>
                <w:szCs w:val="20"/>
              </w:rPr>
            </w:pPr>
          </w:p>
          <w:p w:rsidR="000A4CD0" w:rsidRDefault="000A4CD0" w:rsidP="001E55E9">
            <w:pPr>
              <w:pStyle w:val="Paragraphe1"/>
              <w:numPr>
                <w:ilvl w:val="0"/>
                <w:numId w:val="0"/>
              </w:numPr>
              <w:tabs>
                <w:tab w:val="left" w:pos="284"/>
              </w:tabs>
              <w:spacing w:before="0" w:after="0"/>
              <w:jc w:val="center"/>
              <w:rPr>
                <w:rFonts w:ascii="Times New Roman" w:hAnsi="Times New Roman" w:cs="Times New Roman"/>
                <w:sz w:val="20"/>
                <w:szCs w:val="20"/>
              </w:rPr>
            </w:pPr>
          </w:p>
          <w:p w:rsidR="000A4CD0" w:rsidRDefault="000A4CD0" w:rsidP="001E55E9">
            <w:pPr>
              <w:pStyle w:val="Paragraphe1"/>
              <w:numPr>
                <w:ilvl w:val="0"/>
                <w:numId w:val="0"/>
              </w:numPr>
              <w:tabs>
                <w:tab w:val="left" w:pos="284"/>
              </w:tabs>
              <w:spacing w:before="0" w:after="0"/>
              <w:jc w:val="center"/>
              <w:rPr>
                <w:rFonts w:ascii="Times New Roman" w:hAnsi="Times New Roman" w:cs="Times New Roman"/>
                <w:sz w:val="20"/>
                <w:szCs w:val="20"/>
              </w:rPr>
            </w:pPr>
          </w:p>
          <w:p w:rsidR="000A4CD0" w:rsidRDefault="000A4CD0" w:rsidP="001E55E9">
            <w:pPr>
              <w:pStyle w:val="Paragraphe1"/>
              <w:numPr>
                <w:ilvl w:val="0"/>
                <w:numId w:val="0"/>
              </w:numPr>
              <w:tabs>
                <w:tab w:val="left" w:pos="284"/>
              </w:tabs>
              <w:spacing w:before="0" w:after="0"/>
              <w:jc w:val="center"/>
              <w:rPr>
                <w:rFonts w:ascii="Times New Roman" w:hAnsi="Times New Roman" w:cs="Times New Roman"/>
                <w:sz w:val="20"/>
                <w:szCs w:val="20"/>
              </w:rPr>
            </w:pPr>
          </w:p>
          <w:p w:rsidR="000A4CD0" w:rsidRPr="00E320D2" w:rsidRDefault="000A4CD0" w:rsidP="001E55E9">
            <w:pPr>
              <w:pStyle w:val="Paragraphe1"/>
              <w:numPr>
                <w:ilvl w:val="0"/>
                <w:numId w:val="0"/>
              </w:numPr>
              <w:tabs>
                <w:tab w:val="left" w:pos="284"/>
              </w:tabs>
              <w:spacing w:before="0" w:after="0"/>
              <w:jc w:val="center"/>
              <w:rPr>
                <w:rFonts w:ascii="Times New Roman" w:hAnsi="Times New Roman" w:cs="Times New Roman"/>
                <w:sz w:val="20"/>
                <w:szCs w:val="20"/>
              </w:rPr>
            </w:pPr>
          </w:p>
        </w:tc>
        <w:tc>
          <w:tcPr>
            <w:tcW w:w="3717" w:type="dxa"/>
          </w:tcPr>
          <w:p w:rsidR="000A4CD0" w:rsidRDefault="000A4CD0" w:rsidP="00E320D2">
            <w:pPr>
              <w:pStyle w:val="Paragraphe1"/>
              <w:numPr>
                <w:ilvl w:val="0"/>
                <w:numId w:val="0"/>
              </w:numPr>
              <w:tabs>
                <w:tab w:val="left" w:pos="284"/>
              </w:tabs>
              <w:spacing w:before="0" w:after="0"/>
              <w:jc w:val="left"/>
            </w:pPr>
            <w:r>
              <w:rPr>
                <w:noProof/>
              </w:rPr>
              <w:pict>
                <v:shape id="Image 52" o:spid="_x0000_s1031" type="#_x0000_t75" style="position:absolute;margin-left:14.6pt;margin-top:13.1pt;width:110.25pt;height:110.25pt;z-index:-251661312;visibility:visible;mso-position-horizontal-relative:text;mso-position-vertical-relative:text" o:allowoverlap="f">
                  <v:imagedata r:id="rId5" o:title=""/>
                </v:shape>
              </w:pict>
            </w:r>
          </w:p>
          <w:p w:rsidR="000A4CD0" w:rsidRDefault="000A4CD0" w:rsidP="00E320D2">
            <w:pPr>
              <w:pStyle w:val="Paragraphe1"/>
              <w:numPr>
                <w:ilvl w:val="0"/>
                <w:numId w:val="0"/>
              </w:numPr>
              <w:tabs>
                <w:tab w:val="left" w:pos="284"/>
              </w:tabs>
              <w:spacing w:before="0" w:after="0"/>
              <w:jc w:val="left"/>
            </w:pPr>
          </w:p>
          <w:p w:rsidR="000A4CD0" w:rsidRDefault="000A4CD0" w:rsidP="00E320D2">
            <w:pPr>
              <w:pStyle w:val="Paragraphe1"/>
              <w:numPr>
                <w:ilvl w:val="0"/>
                <w:numId w:val="0"/>
              </w:numPr>
              <w:tabs>
                <w:tab w:val="left" w:pos="284"/>
              </w:tabs>
              <w:spacing w:before="0" w:after="0"/>
              <w:jc w:val="left"/>
            </w:pPr>
          </w:p>
          <w:p w:rsidR="000A4CD0" w:rsidRPr="00E320D2" w:rsidRDefault="000A4CD0" w:rsidP="00E320D2">
            <w:pPr>
              <w:pStyle w:val="Paragraphe1"/>
              <w:numPr>
                <w:ilvl w:val="0"/>
                <w:numId w:val="0"/>
              </w:numPr>
              <w:tabs>
                <w:tab w:val="left" w:pos="284"/>
              </w:tabs>
              <w:spacing w:before="0" w:after="0"/>
              <w:jc w:val="left"/>
              <w:rPr>
                <w:rFonts w:ascii="Times New Roman" w:hAnsi="Times New Roman" w:cs="Times New Roman"/>
                <w:sz w:val="20"/>
                <w:szCs w:val="20"/>
              </w:rPr>
            </w:pPr>
            <w:r>
              <w:rPr>
                <w:noProof/>
              </w:rPr>
              <w:pict>
                <v:shape id="Image 51" o:spid="_x0000_s1032" type="#_x0000_t75" alt="prelevement" style="position:absolute;margin-left:49.85pt;margin-top:72.5pt;width:120pt;height:162pt;z-index:-251662336;visibility:visible" o:allowoverlap="f">
                  <v:imagedata r:id="rId6" o:title=""/>
                </v:shape>
              </w:pict>
            </w:r>
            <w:r>
              <w:rPr>
                <w:noProof/>
              </w:rPr>
              <w:pict>
                <v:shape id="Image 53" o:spid="_x0000_s1033" type="#_x0000_t75" alt="pipette-jaugee" style="position:absolute;margin-left:44.6pt;margin-top:234.5pt;width:76.5pt;height:171pt;z-index:-251660288;visibility:visible" o:allowoverlap="f">
                  <v:imagedata r:id="rId7" o:title=""/>
                </v:shape>
              </w:pict>
            </w:r>
          </w:p>
        </w:tc>
      </w:tr>
    </w:tbl>
    <w:p w:rsidR="000A4CD0" w:rsidRPr="00FF5F1D" w:rsidRDefault="000A4CD0" w:rsidP="00FF5F1D">
      <w:pPr>
        <w:pStyle w:val="Titreperso"/>
        <w:numPr>
          <w:ilvl w:val="0"/>
          <w:numId w:val="0"/>
        </w:numPr>
        <w:pBdr>
          <w:top w:val="single" w:sz="4" w:space="1" w:color="auto"/>
          <w:left w:val="single" w:sz="4" w:space="4" w:color="auto"/>
          <w:bottom w:val="single" w:sz="4" w:space="1" w:color="auto"/>
          <w:right w:val="single" w:sz="4" w:space="4" w:color="auto"/>
        </w:pBdr>
        <w:spacing w:before="0" w:after="0"/>
        <w:jc w:val="center"/>
        <w:rPr>
          <w:rFonts w:ascii="Times New Roman" w:hAnsi="Times New Roman" w:cs="Times New Roman"/>
          <w:color w:val="auto"/>
          <w:sz w:val="20"/>
          <w:szCs w:val="20"/>
        </w:rPr>
      </w:pPr>
      <w:r>
        <w:rPr>
          <w:rFonts w:ascii="Times New Roman" w:hAnsi="Times New Roman" w:cs="Times New Roman"/>
          <w:color w:val="auto"/>
          <w:sz w:val="20"/>
          <w:szCs w:val="20"/>
        </w:rPr>
        <w:t>Fiche technique n°2</w:t>
      </w:r>
      <w:r w:rsidRPr="00FF5F1D">
        <w:rPr>
          <w:rFonts w:ascii="Times New Roman" w:hAnsi="Times New Roman" w:cs="Times New Roman"/>
          <w:color w:val="auto"/>
          <w:sz w:val="20"/>
          <w:szCs w:val="20"/>
        </w:rPr>
        <w:t xml:space="preserve"> : </w:t>
      </w:r>
      <w:r>
        <w:rPr>
          <w:rFonts w:ascii="Times New Roman" w:hAnsi="Times New Roman" w:cs="Times New Roman"/>
          <w:color w:val="auto"/>
          <w:sz w:val="20"/>
          <w:szCs w:val="20"/>
        </w:rPr>
        <w:t>Filtration sous vide</w:t>
      </w:r>
    </w:p>
    <w:p w:rsidR="000A4CD0" w:rsidRDefault="000A4CD0" w:rsidP="00FF5F1D">
      <w:pPr>
        <w:pStyle w:val="Texte"/>
        <w:numPr>
          <w:ilvl w:val="0"/>
          <w:numId w:val="0"/>
        </w:num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6"/>
        <w:gridCol w:w="5457"/>
      </w:tblGrid>
      <w:tr w:rsidR="000A4CD0" w:rsidRPr="00E320D2" w:rsidTr="00E320D2">
        <w:tc>
          <w:tcPr>
            <w:tcW w:w="5456" w:type="dxa"/>
          </w:tcPr>
          <w:p w:rsidR="000A4CD0" w:rsidRPr="00E320D2" w:rsidRDefault="000A4CD0" w:rsidP="00E320D2">
            <w:pPr>
              <w:pStyle w:val="Paragraphe1"/>
              <w:numPr>
                <w:ilvl w:val="0"/>
                <w:numId w:val="17"/>
              </w:numPr>
              <w:tabs>
                <w:tab w:val="left" w:pos="284"/>
              </w:tabs>
              <w:spacing w:before="0" w:after="0"/>
              <w:rPr>
                <w:rFonts w:ascii="Times New Roman" w:hAnsi="Times New Roman" w:cs="Times New Roman"/>
                <w:color w:val="auto"/>
                <w:sz w:val="20"/>
                <w:szCs w:val="20"/>
                <w:u w:val="single"/>
              </w:rPr>
            </w:pPr>
            <w:r w:rsidRPr="00E320D2">
              <w:rPr>
                <w:rFonts w:ascii="Times New Roman" w:hAnsi="Times New Roman" w:cs="Times New Roman"/>
                <w:color w:val="auto"/>
                <w:sz w:val="20"/>
                <w:szCs w:val="20"/>
                <w:u w:val="single"/>
              </w:rPr>
              <w:t>Prélever la solution</w:t>
            </w:r>
          </w:p>
          <w:p w:rsidR="000A4CD0" w:rsidRPr="00E320D2" w:rsidRDefault="000A4CD0" w:rsidP="00E320D2">
            <w:pPr>
              <w:pStyle w:val="Paragraphe1"/>
              <w:numPr>
                <w:ilvl w:val="0"/>
                <w:numId w:val="0"/>
              </w:numPr>
              <w:tabs>
                <w:tab w:val="left" w:pos="284"/>
              </w:tabs>
              <w:spacing w:before="0" w:after="0"/>
              <w:rPr>
                <w:rFonts w:ascii="Times New Roman" w:hAnsi="Times New Roman" w:cs="Times New Roman"/>
                <w:color w:val="auto"/>
                <w:sz w:val="20"/>
                <w:szCs w:val="20"/>
                <w:u w:val="single"/>
              </w:rPr>
            </w:pPr>
          </w:p>
          <w:p w:rsidR="000A4CD0" w:rsidRPr="00E320D2" w:rsidRDefault="000A4CD0" w:rsidP="00E320D2">
            <w:pPr>
              <w:pStyle w:val="Texte"/>
              <w:numPr>
                <w:ilvl w:val="0"/>
                <w:numId w:val="18"/>
              </w:numPr>
              <w:tabs>
                <w:tab w:val="left" w:pos="284"/>
              </w:tabs>
              <w:spacing w:after="0"/>
              <w:ind w:left="0" w:firstLine="0"/>
              <w:rPr>
                <w:sz w:val="20"/>
                <w:szCs w:val="20"/>
              </w:rPr>
            </w:pPr>
            <w:r w:rsidRPr="00E320D2">
              <w:rPr>
                <w:sz w:val="20"/>
                <w:szCs w:val="20"/>
              </w:rPr>
              <w:t>Munir l’entonnoir de Büchner d’un cône en caoutchouc.</w:t>
            </w:r>
          </w:p>
          <w:p w:rsidR="000A4CD0" w:rsidRPr="00E320D2" w:rsidRDefault="000A4CD0" w:rsidP="00E320D2">
            <w:pPr>
              <w:pStyle w:val="Texte"/>
              <w:numPr>
                <w:ilvl w:val="0"/>
                <w:numId w:val="18"/>
              </w:numPr>
              <w:tabs>
                <w:tab w:val="left" w:pos="284"/>
              </w:tabs>
              <w:spacing w:after="0"/>
              <w:ind w:left="0" w:firstLine="0"/>
              <w:rPr>
                <w:sz w:val="20"/>
                <w:szCs w:val="20"/>
              </w:rPr>
            </w:pPr>
            <w:r w:rsidRPr="00E320D2">
              <w:rPr>
                <w:sz w:val="20"/>
                <w:szCs w:val="20"/>
              </w:rPr>
              <w:t>Placer l’entonnoir sur la fiole à vide.</w:t>
            </w:r>
          </w:p>
          <w:p w:rsidR="000A4CD0" w:rsidRPr="00E320D2" w:rsidRDefault="000A4CD0" w:rsidP="00E320D2">
            <w:pPr>
              <w:pStyle w:val="Texte"/>
              <w:numPr>
                <w:ilvl w:val="0"/>
                <w:numId w:val="18"/>
              </w:numPr>
              <w:tabs>
                <w:tab w:val="left" w:pos="284"/>
              </w:tabs>
              <w:spacing w:after="0"/>
              <w:ind w:left="0" w:firstLine="0"/>
              <w:rPr>
                <w:sz w:val="20"/>
                <w:szCs w:val="20"/>
              </w:rPr>
            </w:pPr>
            <w:r w:rsidRPr="00E320D2">
              <w:rPr>
                <w:sz w:val="20"/>
                <w:szCs w:val="20"/>
              </w:rPr>
              <w:t>Placer un filtre adhérant parfaitement au fond de l’entonnoir (éventuellement l’humidifier).</w:t>
            </w:r>
          </w:p>
          <w:p w:rsidR="000A4CD0" w:rsidRPr="00E320D2" w:rsidRDefault="000A4CD0" w:rsidP="00E320D2">
            <w:pPr>
              <w:pStyle w:val="Texte"/>
              <w:numPr>
                <w:ilvl w:val="0"/>
                <w:numId w:val="0"/>
              </w:numPr>
              <w:tabs>
                <w:tab w:val="left" w:pos="284"/>
              </w:tabs>
              <w:spacing w:after="0"/>
              <w:rPr>
                <w:sz w:val="20"/>
                <w:szCs w:val="20"/>
              </w:rPr>
            </w:pPr>
          </w:p>
          <w:p w:rsidR="000A4CD0" w:rsidRPr="00E320D2" w:rsidRDefault="000A4CD0" w:rsidP="00E320D2">
            <w:pPr>
              <w:pStyle w:val="Texte"/>
              <w:numPr>
                <w:ilvl w:val="0"/>
                <w:numId w:val="0"/>
              </w:numPr>
              <w:tabs>
                <w:tab w:val="left" w:pos="284"/>
              </w:tabs>
              <w:spacing w:after="0"/>
              <w:rPr>
                <w:sz w:val="20"/>
                <w:szCs w:val="20"/>
              </w:rPr>
            </w:pPr>
          </w:p>
          <w:p w:rsidR="000A4CD0" w:rsidRPr="00E320D2" w:rsidRDefault="000A4CD0" w:rsidP="00E320D2">
            <w:pPr>
              <w:pStyle w:val="Texte"/>
              <w:numPr>
                <w:ilvl w:val="0"/>
                <w:numId w:val="0"/>
              </w:numPr>
              <w:tabs>
                <w:tab w:val="left" w:pos="284"/>
              </w:tabs>
              <w:spacing w:after="0"/>
              <w:rPr>
                <w:sz w:val="20"/>
                <w:szCs w:val="20"/>
              </w:rPr>
            </w:pPr>
          </w:p>
          <w:p w:rsidR="000A4CD0" w:rsidRPr="00E320D2" w:rsidRDefault="000A4CD0" w:rsidP="00E320D2">
            <w:pPr>
              <w:pStyle w:val="Paragraphe1"/>
              <w:numPr>
                <w:ilvl w:val="0"/>
                <w:numId w:val="17"/>
              </w:numPr>
              <w:tabs>
                <w:tab w:val="left" w:pos="284"/>
              </w:tabs>
              <w:spacing w:before="0" w:after="0"/>
              <w:rPr>
                <w:rFonts w:ascii="Times New Roman" w:hAnsi="Times New Roman" w:cs="Times New Roman"/>
                <w:color w:val="auto"/>
                <w:sz w:val="20"/>
                <w:szCs w:val="20"/>
                <w:u w:val="single"/>
              </w:rPr>
            </w:pPr>
            <w:r w:rsidRPr="00E320D2">
              <w:rPr>
                <w:rFonts w:ascii="Times New Roman" w:hAnsi="Times New Roman" w:cs="Times New Roman"/>
                <w:color w:val="auto"/>
                <w:sz w:val="20"/>
                <w:szCs w:val="20"/>
                <w:u w:val="single"/>
              </w:rPr>
              <w:t>Filtrer sous vide</w:t>
            </w:r>
          </w:p>
          <w:p w:rsidR="000A4CD0" w:rsidRPr="00E320D2" w:rsidRDefault="000A4CD0" w:rsidP="00E320D2">
            <w:pPr>
              <w:pStyle w:val="Paragraphe1"/>
              <w:numPr>
                <w:ilvl w:val="0"/>
                <w:numId w:val="0"/>
              </w:numPr>
              <w:tabs>
                <w:tab w:val="left" w:pos="284"/>
              </w:tabs>
              <w:spacing w:before="0" w:after="0"/>
              <w:rPr>
                <w:rFonts w:ascii="Times New Roman" w:hAnsi="Times New Roman" w:cs="Times New Roman"/>
                <w:color w:val="auto"/>
                <w:sz w:val="20"/>
                <w:szCs w:val="20"/>
                <w:u w:val="single"/>
              </w:rPr>
            </w:pPr>
          </w:p>
          <w:p w:rsidR="000A4CD0" w:rsidRPr="00E320D2" w:rsidRDefault="000A4CD0" w:rsidP="00E320D2">
            <w:pPr>
              <w:pStyle w:val="Texte"/>
              <w:numPr>
                <w:ilvl w:val="0"/>
                <w:numId w:val="19"/>
              </w:numPr>
              <w:tabs>
                <w:tab w:val="left" w:pos="284"/>
              </w:tabs>
              <w:spacing w:after="0"/>
              <w:ind w:hanging="720"/>
              <w:rPr>
                <w:sz w:val="20"/>
                <w:szCs w:val="20"/>
              </w:rPr>
            </w:pPr>
            <w:r w:rsidRPr="00E320D2">
              <w:rPr>
                <w:sz w:val="20"/>
                <w:szCs w:val="20"/>
              </w:rPr>
              <w:t>Ouvrir le robinet.</w:t>
            </w:r>
          </w:p>
          <w:p w:rsidR="000A4CD0" w:rsidRPr="00E320D2" w:rsidRDefault="000A4CD0" w:rsidP="00E320D2">
            <w:pPr>
              <w:pStyle w:val="Texte"/>
              <w:numPr>
                <w:ilvl w:val="0"/>
                <w:numId w:val="19"/>
              </w:numPr>
              <w:tabs>
                <w:tab w:val="left" w:pos="284"/>
              </w:tabs>
              <w:spacing w:after="0"/>
              <w:ind w:hanging="720"/>
              <w:rPr>
                <w:sz w:val="20"/>
                <w:szCs w:val="20"/>
              </w:rPr>
            </w:pPr>
            <w:r w:rsidRPr="00E320D2">
              <w:rPr>
                <w:sz w:val="20"/>
                <w:szCs w:val="20"/>
              </w:rPr>
              <w:t>Introduire le mélange à filtrer dans l’entonnoir.</w:t>
            </w:r>
          </w:p>
          <w:p w:rsidR="000A4CD0" w:rsidRPr="00E320D2" w:rsidRDefault="000A4CD0" w:rsidP="00E320D2">
            <w:pPr>
              <w:pStyle w:val="Texte"/>
              <w:numPr>
                <w:ilvl w:val="0"/>
                <w:numId w:val="19"/>
              </w:numPr>
              <w:tabs>
                <w:tab w:val="left" w:pos="284"/>
              </w:tabs>
              <w:spacing w:after="0"/>
              <w:ind w:left="0" w:firstLine="0"/>
              <w:rPr>
                <w:sz w:val="20"/>
                <w:szCs w:val="20"/>
              </w:rPr>
            </w:pPr>
            <w:r w:rsidRPr="00E320D2">
              <w:rPr>
                <w:sz w:val="20"/>
                <w:szCs w:val="20"/>
              </w:rPr>
              <w:t xml:space="preserve">Une fois la filtration terminée, démonter de système de filtration : « casser le vide » en déconnectant le tuyau de la </w:t>
            </w:r>
            <w:r w:rsidRPr="00E320D2">
              <w:rPr>
                <w:i/>
                <w:sz w:val="20"/>
                <w:szCs w:val="20"/>
              </w:rPr>
              <w:t>fiole à vide</w:t>
            </w:r>
            <w:r w:rsidRPr="00E320D2">
              <w:rPr>
                <w:sz w:val="20"/>
                <w:szCs w:val="20"/>
              </w:rPr>
              <w:t xml:space="preserve">. </w:t>
            </w:r>
          </w:p>
          <w:p w:rsidR="000A4CD0" w:rsidRPr="00E320D2" w:rsidRDefault="000A4CD0" w:rsidP="00E320D2">
            <w:pPr>
              <w:pStyle w:val="Texte"/>
              <w:numPr>
                <w:ilvl w:val="0"/>
                <w:numId w:val="19"/>
              </w:numPr>
              <w:tabs>
                <w:tab w:val="left" w:pos="284"/>
              </w:tabs>
              <w:spacing w:after="0"/>
              <w:ind w:hanging="720"/>
              <w:rPr>
                <w:sz w:val="20"/>
                <w:szCs w:val="20"/>
              </w:rPr>
            </w:pPr>
            <w:r w:rsidRPr="00E320D2">
              <w:rPr>
                <w:sz w:val="20"/>
                <w:szCs w:val="20"/>
              </w:rPr>
              <w:t xml:space="preserve">Fermer ensuite le robinet de la </w:t>
            </w:r>
            <w:r w:rsidRPr="00E320D2">
              <w:rPr>
                <w:i/>
                <w:sz w:val="20"/>
                <w:szCs w:val="20"/>
              </w:rPr>
              <w:t>trompe à eau</w:t>
            </w:r>
            <w:r w:rsidRPr="00E320D2">
              <w:rPr>
                <w:sz w:val="20"/>
                <w:szCs w:val="20"/>
              </w:rPr>
              <w:t>.</w:t>
            </w:r>
          </w:p>
          <w:p w:rsidR="000A4CD0" w:rsidRPr="00E320D2" w:rsidRDefault="000A4CD0" w:rsidP="00E320D2">
            <w:pPr>
              <w:jc w:val="both"/>
              <w:rPr>
                <w:sz w:val="20"/>
                <w:szCs w:val="20"/>
                <w:highlight w:val="yellow"/>
              </w:rPr>
            </w:pPr>
          </w:p>
          <w:p w:rsidR="000A4CD0" w:rsidRPr="00E320D2" w:rsidRDefault="000A4CD0" w:rsidP="00E320D2">
            <w:pPr>
              <w:jc w:val="both"/>
              <w:rPr>
                <w:sz w:val="20"/>
                <w:szCs w:val="20"/>
                <w:highlight w:val="yellow"/>
              </w:rPr>
            </w:pPr>
          </w:p>
          <w:p w:rsidR="000A4CD0" w:rsidRPr="00E320D2" w:rsidRDefault="000A4CD0" w:rsidP="00E320D2">
            <w:pPr>
              <w:jc w:val="both"/>
              <w:rPr>
                <w:sz w:val="20"/>
                <w:szCs w:val="20"/>
                <w:highlight w:val="yellow"/>
              </w:rPr>
            </w:pPr>
          </w:p>
          <w:p w:rsidR="000A4CD0" w:rsidRPr="00E320D2" w:rsidRDefault="000A4CD0" w:rsidP="00E320D2">
            <w:pPr>
              <w:pStyle w:val="Texte"/>
              <w:numPr>
                <w:ilvl w:val="0"/>
                <w:numId w:val="0"/>
              </w:numPr>
              <w:spacing w:after="0"/>
              <w:rPr>
                <w:sz w:val="20"/>
                <w:szCs w:val="20"/>
              </w:rPr>
            </w:pPr>
          </w:p>
        </w:tc>
        <w:tc>
          <w:tcPr>
            <w:tcW w:w="5457" w:type="dxa"/>
          </w:tcPr>
          <w:p w:rsidR="000A4CD0" w:rsidRPr="00E320D2" w:rsidRDefault="000A4CD0" w:rsidP="003E2964">
            <w:pPr>
              <w:rPr>
                <w:sz w:val="20"/>
                <w:szCs w:val="20"/>
              </w:rPr>
            </w:pPr>
            <w:r w:rsidRPr="00E320D2">
              <w:rPr>
                <w:sz w:val="20"/>
                <w:szCs w:val="20"/>
              </w:rPr>
              <w:t>1 : solide à purifier</w:t>
            </w:r>
          </w:p>
          <w:p w:rsidR="000A4CD0" w:rsidRPr="00E320D2" w:rsidRDefault="000A4CD0" w:rsidP="00E320D2">
            <w:pPr>
              <w:jc w:val="both"/>
              <w:rPr>
                <w:sz w:val="20"/>
                <w:szCs w:val="20"/>
              </w:rPr>
            </w:pPr>
            <w:r w:rsidRPr="00E320D2">
              <w:rPr>
                <w:sz w:val="20"/>
                <w:szCs w:val="20"/>
              </w:rPr>
              <w:t>2 : Büchner</w:t>
            </w:r>
          </w:p>
          <w:p w:rsidR="000A4CD0" w:rsidRPr="00E320D2" w:rsidRDefault="000A4CD0" w:rsidP="00E320D2">
            <w:pPr>
              <w:jc w:val="both"/>
              <w:rPr>
                <w:sz w:val="20"/>
                <w:szCs w:val="20"/>
              </w:rPr>
            </w:pPr>
            <w:r w:rsidRPr="00E320D2">
              <w:rPr>
                <w:sz w:val="20"/>
                <w:szCs w:val="20"/>
              </w:rPr>
              <w:t>3 : filtre</w:t>
            </w:r>
          </w:p>
          <w:p w:rsidR="000A4CD0" w:rsidRPr="00E320D2" w:rsidRDefault="000A4CD0" w:rsidP="00E320D2">
            <w:pPr>
              <w:jc w:val="both"/>
              <w:rPr>
                <w:sz w:val="20"/>
                <w:szCs w:val="20"/>
              </w:rPr>
            </w:pPr>
            <w:r w:rsidRPr="00E320D2">
              <w:rPr>
                <w:sz w:val="20"/>
                <w:szCs w:val="20"/>
              </w:rPr>
              <w:t>4 : fiole à vide</w:t>
            </w:r>
          </w:p>
          <w:p w:rsidR="000A4CD0" w:rsidRPr="00E320D2" w:rsidRDefault="000A4CD0" w:rsidP="00E320D2">
            <w:pPr>
              <w:jc w:val="both"/>
              <w:rPr>
                <w:sz w:val="20"/>
                <w:szCs w:val="20"/>
              </w:rPr>
            </w:pPr>
            <w:r w:rsidRPr="00E320D2">
              <w:rPr>
                <w:sz w:val="20"/>
                <w:szCs w:val="20"/>
              </w:rPr>
              <w:t>5 : trompe à eau</w:t>
            </w:r>
          </w:p>
          <w:p w:rsidR="000A4CD0" w:rsidRPr="00E320D2" w:rsidRDefault="000A4CD0" w:rsidP="00E320D2">
            <w:pPr>
              <w:pStyle w:val="Texte"/>
              <w:numPr>
                <w:ilvl w:val="0"/>
                <w:numId w:val="0"/>
              </w:numPr>
              <w:spacing w:after="0"/>
              <w:rPr>
                <w:sz w:val="20"/>
                <w:szCs w:val="20"/>
              </w:rPr>
            </w:pPr>
            <w:r w:rsidRPr="00653406">
              <w:rPr>
                <w:sz w:val="20"/>
                <w:szCs w:val="20"/>
              </w:rPr>
              <w:pict>
                <v:shape id="Image 1" o:spid="_x0000_i1030" type="#_x0000_t75" alt="Filtration sous vide" style="width:244.2pt;height:178.8pt;visibility:visible">
                  <v:imagedata r:id="rId8" o:title=""/>
                </v:shape>
              </w:pict>
            </w:r>
          </w:p>
        </w:tc>
      </w:tr>
    </w:tbl>
    <w:p w:rsidR="000A4CD0" w:rsidRPr="00FF5F1D" w:rsidRDefault="000A4CD0" w:rsidP="00FF5F1D">
      <w:pPr>
        <w:pStyle w:val="Texte"/>
        <w:numPr>
          <w:ilvl w:val="0"/>
          <w:numId w:val="0"/>
        </w:numPr>
        <w:spacing w:after="0"/>
        <w:rPr>
          <w:sz w:val="20"/>
          <w:szCs w:val="20"/>
        </w:rPr>
      </w:pPr>
    </w:p>
    <w:p w:rsidR="000A4CD0" w:rsidRDefault="000A4CD0" w:rsidP="001E55E9">
      <w:pPr>
        <w:rPr>
          <w:b/>
          <w:i/>
          <w:sz w:val="36"/>
          <w:szCs w:val="36"/>
          <w:u w:val="single"/>
        </w:rPr>
      </w:pPr>
      <w:r>
        <w:rPr>
          <w:b/>
          <w:i/>
          <w:sz w:val="36"/>
          <w:szCs w:val="36"/>
          <w:u w:val="single"/>
        </w:rPr>
        <w:t>Deuxième</w:t>
      </w:r>
      <w:r w:rsidRPr="001E55E9">
        <w:rPr>
          <w:b/>
          <w:i/>
          <w:sz w:val="36"/>
          <w:szCs w:val="36"/>
          <w:u w:val="single"/>
        </w:rPr>
        <w:t xml:space="preserve"> partie :</w:t>
      </w:r>
      <w:r>
        <w:rPr>
          <w:b/>
          <w:i/>
          <w:sz w:val="36"/>
          <w:szCs w:val="36"/>
          <w:u w:val="single"/>
        </w:rPr>
        <w:t xml:space="preserve"> Teinture d’un tissu</w:t>
      </w:r>
    </w:p>
    <w:p w:rsidR="000A4CD0" w:rsidRDefault="000A4CD0" w:rsidP="008821A9">
      <w:pPr>
        <w:pStyle w:val="Subtitle"/>
        <w:ind w:left="360"/>
      </w:pPr>
    </w:p>
    <w:p w:rsidR="000A4CD0" w:rsidRDefault="000A4CD0" w:rsidP="008821A9">
      <w:pPr>
        <w:pStyle w:val="BodyText2"/>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L’indigo est un colorant de cuve, insoluble dans l’eau. Il ne peut imprégner la fibre à teindre que sous sa forme réduite, qualifiée de leuco-dérivée (leuco du grec « leucos » = blanc). La réduction de l’indigo se produit sous  l’action des ions dithionite S</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4</w:t>
      </w:r>
      <w:r>
        <w:rPr>
          <w:rFonts w:ascii="Times New Roman" w:hAnsi="Times New Roman"/>
          <w:sz w:val="24"/>
          <w:vertAlign w:val="superscript"/>
        </w:rPr>
        <w:t>2-</w:t>
      </w:r>
      <w:r>
        <w:rPr>
          <w:rFonts w:ascii="Times New Roman" w:hAnsi="Times New Roman"/>
          <w:sz w:val="24"/>
        </w:rPr>
        <w:t xml:space="preserve"> en milieu basique. Par oxydation par le dioxygène de l’air, le leuco-dérivé redonne l’indigo qui reste emprisonné dans le tissu et lui donne sa couleur caractéristique. </w:t>
      </w:r>
    </w:p>
    <w:p w:rsidR="000A4CD0" w:rsidRDefault="000A4CD0" w:rsidP="008821A9">
      <w:pPr>
        <w:pStyle w:val="BodyText2"/>
        <w:pBdr>
          <w:top w:val="single" w:sz="4" w:space="1" w:color="auto"/>
          <w:left w:val="single" w:sz="4" w:space="4" w:color="auto"/>
          <w:bottom w:val="single" w:sz="4" w:space="1" w:color="auto"/>
          <w:right w:val="single" w:sz="4" w:space="4" w:color="auto"/>
        </w:pBdr>
      </w:pPr>
      <w:r>
        <w:rPr>
          <w:rFonts w:ascii="Times New Roman" w:hAnsi="Times New Roman"/>
          <w:sz w:val="24"/>
        </w:rPr>
        <w:t>La teinture par l’indigo convient à de nombreuses fibres, en particulier la laine, la soie, le nylon et surtout le coton. La forme leuco s’associe par des liaisons ioniques avec la laine et la soie et par des liaisons hydrogène avec le coton. L’indigo formé précipite à l’intérieur et à la surface des fibres. Comme il est insoluble dans        l’eau, la teinture résiste à l’eau mais elle est sensible à l’abrasion.</w:t>
      </w:r>
      <w:r>
        <w:t xml:space="preserve">    </w:t>
      </w:r>
    </w:p>
    <w:p w:rsidR="000A4CD0" w:rsidRDefault="000A4CD0" w:rsidP="008821A9">
      <w:pPr>
        <w:pStyle w:val="Subtitle"/>
        <w:pBdr>
          <w:top w:val="single" w:sz="4" w:space="1" w:color="auto"/>
          <w:left w:val="single" w:sz="4" w:space="4" w:color="auto"/>
          <w:bottom w:val="single" w:sz="4" w:space="1" w:color="auto"/>
          <w:right w:val="single" w:sz="4" w:space="4" w:color="auto"/>
        </w:pBdr>
        <w:rPr>
          <w:b w:val="0"/>
          <w:bCs w:val="0"/>
          <w:u w:val="single"/>
        </w:rPr>
      </w:pPr>
      <w:r>
        <w:rPr>
          <w:b w:val="0"/>
          <w:bCs w:val="0"/>
        </w:rPr>
        <w:t xml:space="preserve">                                                                                                       </w:t>
      </w:r>
      <w:r w:rsidRPr="00C704FF">
        <w:rPr>
          <w:b w:val="0"/>
          <w:bCs w:val="0"/>
          <w:sz w:val="18"/>
        </w:rPr>
        <w:t>Olympiades de chimie academie de Clermont Ferrand</w:t>
      </w:r>
    </w:p>
    <w:p w:rsidR="000A4CD0" w:rsidRDefault="000A4CD0" w:rsidP="008821A9">
      <w:pPr>
        <w:pStyle w:val="Subtitle"/>
        <w:rPr>
          <w:b w:val="0"/>
          <w:bCs w:val="0"/>
        </w:rPr>
      </w:pPr>
    </w:p>
    <w:p w:rsidR="000A4CD0" w:rsidRDefault="000A4CD0" w:rsidP="008821A9">
      <w:pPr>
        <w:pStyle w:val="Subtitle"/>
        <w:rPr>
          <w:b w:val="0"/>
          <w:bCs w:val="0"/>
        </w:rPr>
      </w:pPr>
      <w:r>
        <w:rPr>
          <w:b w:val="0"/>
          <w:bCs w:val="0"/>
        </w:rPr>
        <w:t>On souhaite teindre un tissu avec l’indigo obtenu dans l’expérience précédent.</w:t>
      </w:r>
    </w:p>
    <w:p w:rsidR="000A4CD0" w:rsidRDefault="000A4CD0" w:rsidP="008821A9">
      <w:pPr>
        <w:pStyle w:val="Subtitle"/>
        <w:rPr>
          <w:b w:val="0"/>
          <w:bCs w:val="0"/>
        </w:rPr>
      </w:pPr>
    </w:p>
    <w:p w:rsidR="000A4CD0" w:rsidRDefault="000A4CD0" w:rsidP="008821A9">
      <w:pPr>
        <w:pStyle w:val="Subtitle"/>
        <w:numPr>
          <w:ilvl w:val="1"/>
          <w:numId w:val="3"/>
        </w:numPr>
        <w:tabs>
          <w:tab w:val="clear" w:pos="1440"/>
          <w:tab w:val="num" w:pos="600"/>
        </w:tabs>
        <w:ind w:left="600" w:hanging="600"/>
        <w:rPr>
          <w:rFonts w:ascii="Times-Roman" w:hAnsi="Times-Roman"/>
          <w:b w:val="0"/>
          <w:bCs w:val="0"/>
          <w:szCs w:val="20"/>
        </w:rPr>
      </w:pPr>
      <w:r>
        <w:rPr>
          <w:b w:val="0"/>
          <w:bCs w:val="0"/>
        </w:rPr>
        <w:t xml:space="preserve">Dans un erlenmeyer de 200 mL placer </w:t>
      </w:r>
      <w:smartTag w:uri="urn:schemas-microsoft-com:office:smarttags" w:element="metricconverter">
        <w:smartTagPr>
          <w:attr w:name="ProductID" w:val="0,10 g"/>
        </w:smartTagPr>
        <w:r>
          <w:rPr>
            <w:b w:val="0"/>
            <w:bCs w:val="0"/>
          </w:rPr>
          <w:t>0,10 g</w:t>
        </w:r>
      </w:smartTag>
      <w:r>
        <w:rPr>
          <w:b w:val="0"/>
          <w:bCs w:val="0"/>
        </w:rPr>
        <w:t xml:space="preserve"> </w:t>
      </w:r>
      <w:r>
        <w:rPr>
          <w:rFonts w:ascii="Times-Roman" w:hAnsi="Times-Roman"/>
          <w:b w:val="0"/>
          <w:bCs w:val="0"/>
          <w:szCs w:val="20"/>
        </w:rPr>
        <w:t xml:space="preserve">d’indigo avec 40 mL de soude, boucher et agiter vigoureusement. </w:t>
      </w:r>
    </w:p>
    <w:p w:rsidR="000A4CD0" w:rsidRDefault="000A4CD0" w:rsidP="008821A9">
      <w:pPr>
        <w:pStyle w:val="Subtitle"/>
        <w:numPr>
          <w:ilvl w:val="1"/>
          <w:numId w:val="3"/>
        </w:numPr>
        <w:tabs>
          <w:tab w:val="clear" w:pos="1440"/>
          <w:tab w:val="num" w:pos="600"/>
        </w:tabs>
        <w:ind w:left="600" w:hanging="600"/>
        <w:rPr>
          <w:b w:val="0"/>
          <w:bCs w:val="0"/>
        </w:rPr>
      </w:pPr>
      <w:r>
        <w:rPr>
          <w:rFonts w:ascii="Times-Roman" w:hAnsi="Times-Roman"/>
          <w:b w:val="0"/>
          <w:bCs w:val="0"/>
          <w:szCs w:val="20"/>
        </w:rPr>
        <w:t>Dans le becher de 400 mL dissoudre 1,0 g de dithionite de sodium dans 80 mL d’eau</w:t>
      </w:r>
      <w:r>
        <w:rPr>
          <w:rFonts w:ascii="Times-Roman" w:hAnsi="Times-Roman"/>
          <w:szCs w:val="20"/>
        </w:rPr>
        <w:t xml:space="preserve"> </w:t>
      </w:r>
      <w:r>
        <w:rPr>
          <w:rFonts w:ascii="Times-Roman" w:hAnsi="Times-Roman"/>
          <w:b w:val="0"/>
          <w:bCs w:val="0"/>
          <w:szCs w:val="20"/>
        </w:rPr>
        <w:t>chaude.</w:t>
      </w:r>
    </w:p>
    <w:p w:rsidR="000A4CD0" w:rsidRDefault="000A4CD0" w:rsidP="008821A9">
      <w:pPr>
        <w:pStyle w:val="Subtitle"/>
        <w:numPr>
          <w:ilvl w:val="1"/>
          <w:numId w:val="3"/>
        </w:numPr>
        <w:tabs>
          <w:tab w:val="clear" w:pos="1440"/>
          <w:tab w:val="num" w:pos="600"/>
        </w:tabs>
        <w:ind w:left="600" w:hanging="600"/>
        <w:rPr>
          <w:b w:val="0"/>
          <w:bCs w:val="0"/>
        </w:rPr>
      </w:pPr>
      <w:r>
        <w:rPr>
          <w:b w:val="0"/>
          <w:bCs w:val="0"/>
        </w:rPr>
        <w:t>Verser le contenu de l’erlenmeyer dans le becher et constater la couleur : c’est le dérivé d’indigo appelé leucodérivé, son avantage est de se fixer sur les tissus, ce qui n’est pas le cas de l’indigo.</w:t>
      </w:r>
    </w:p>
    <w:p w:rsidR="000A4CD0" w:rsidRDefault="000A4CD0" w:rsidP="008821A9">
      <w:pPr>
        <w:pStyle w:val="Subtitle"/>
        <w:numPr>
          <w:ilvl w:val="1"/>
          <w:numId w:val="3"/>
        </w:numPr>
        <w:tabs>
          <w:tab w:val="clear" w:pos="1440"/>
          <w:tab w:val="num" w:pos="600"/>
        </w:tabs>
        <w:ind w:left="600" w:hanging="600"/>
        <w:rPr>
          <w:b w:val="0"/>
          <w:bCs w:val="0"/>
        </w:rPr>
      </w:pPr>
      <w:r>
        <w:rPr>
          <w:b w:val="0"/>
          <w:bCs w:val="0"/>
        </w:rPr>
        <w:t>Tremper un morceau de tissu en coton dans la solution contenu dans le becher pendant 30 s, 1 min, 15 min, …etc (chaque groupe choisira le temps de trempage).</w:t>
      </w:r>
    </w:p>
    <w:p w:rsidR="000A4CD0" w:rsidRDefault="000A4CD0" w:rsidP="008821A9">
      <w:pPr>
        <w:pStyle w:val="Subtitle"/>
        <w:numPr>
          <w:ilvl w:val="1"/>
          <w:numId w:val="3"/>
        </w:numPr>
        <w:tabs>
          <w:tab w:val="clear" w:pos="1440"/>
          <w:tab w:val="num" w:pos="600"/>
        </w:tabs>
        <w:ind w:left="600" w:hanging="600"/>
        <w:rPr>
          <w:b w:val="0"/>
          <w:bCs w:val="0"/>
        </w:rPr>
      </w:pPr>
      <w:r>
        <w:rPr>
          <w:b w:val="0"/>
          <w:bCs w:val="0"/>
        </w:rPr>
        <w:t>Retirer le tissu jaunâtre, le laver, puis le presser entre deux feuilles de papier absorbant et le laisser sécher à l’air. Constater la couleur.</w:t>
      </w:r>
    </w:p>
    <w:p w:rsidR="000A4CD0" w:rsidRDefault="000A4CD0" w:rsidP="008821A9">
      <w:pPr>
        <w:pStyle w:val="Subtitle"/>
        <w:rPr>
          <w:b w:val="0"/>
          <w:bCs w:val="0"/>
        </w:rPr>
      </w:pPr>
    </w:p>
    <w:p w:rsidR="000A4CD0" w:rsidRPr="001E55E9" w:rsidRDefault="000A4CD0" w:rsidP="008821A9">
      <w:pPr>
        <w:pStyle w:val="Subtitle"/>
        <w:rPr>
          <w:i/>
          <w:iCs/>
          <w:u w:val="single"/>
        </w:rPr>
      </w:pPr>
      <w:r w:rsidRPr="001E55E9">
        <w:rPr>
          <w:i/>
          <w:iCs/>
          <w:u w:val="single"/>
        </w:rPr>
        <w:t xml:space="preserve">Exploitation </w:t>
      </w:r>
    </w:p>
    <w:p w:rsidR="000A4CD0" w:rsidRDefault="000A4CD0" w:rsidP="008821A9">
      <w:pPr>
        <w:pStyle w:val="Subtitle"/>
        <w:numPr>
          <w:ilvl w:val="2"/>
          <w:numId w:val="3"/>
        </w:numPr>
        <w:tabs>
          <w:tab w:val="clear" w:pos="2340"/>
          <w:tab w:val="num" w:pos="600"/>
        </w:tabs>
        <w:ind w:left="600" w:hanging="600"/>
        <w:rPr>
          <w:b w:val="0"/>
          <w:bCs w:val="0"/>
          <w:i/>
          <w:iCs/>
        </w:rPr>
      </w:pPr>
      <w:r>
        <w:rPr>
          <w:b w:val="0"/>
          <w:bCs w:val="0"/>
          <w:i/>
          <w:iCs/>
        </w:rPr>
        <w:t xml:space="preserve">Quelle est la couleur initiale du tissu ? </w:t>
      </w:r>
    </w:p>
    <w:p w:rsidR="000A4CD0" w:rsidRDefault="000A4CD0" w:rsidP="008821A9">
      <w:pPr>
        <w:pStyle w:val="Subtitle"/>
        <w:numPr>
          <w:ilvl w:val="2"/>
          <w:numId w:val="3"/>
        </w:numPr>
        <w:tabs>
          <w:tab w:val="clear" w:pos="2340"/>
          <w:tab w:val="num" w:pos="600"/>
        </w:tabs>
        <w:ind w:left="600" w:hanging="600"/>
        <w:rPr>
          <w:b w:val="0"/>
          <w:bCs w:val="0"/>
          <w:i/>
          <w:iCs/>
        </w:rPr>
      </w:pPr>
      <w:r>
        <w:rPr>
          <w:b w:val="0"/>
          <w:bCs w:val="0"/>
          <w:i/>
          <w:iCs/>
        </w:rPr>
        <w:t>Quel est le rôle du séchage ?</w:t>
      </w:r>
    </w:p>
    <w:p w:rsidR="000A4CD0" w:rsidRDefault="000A4CD0" w:rsidP="008821A9">
      <w:pPr>
        <w:pStyle w:val="Subtitle"/>
        <w:numPr>
          <w:ilvl w:val="2"/>
          <w:numId w:val="3"/>
        </w:numPr>
        <w:tabs>
          <w:tab w:val="clear" w:pos="2340"/>
          <w:tab w:val="num" w:pos="600"/>
        </w:tabs>
        <w:ind w:left="600" w:hanging="600"/>
        <w:rPr>
          <w:b w:val="0"/>
          <w:bCs w:val="0"/>
          <w:i/>
          <w:iCs/>
        </w:rPr>
      </w:pPr>
      <w:r>
        <w:rPr>
          <w:b w:val="0"/>
          <w:bCs w:val="0"/>
          <w:i/>
          <w:iCs/>
        </w:rPr>
        <w:t>Quelle est la couleur finale du tissu ? Pourquoi ?</w:t>
      </w:r>
    </w:p>
    <w:p w:rsidR="000A4CD0" w:rsidRDefault="000A4CD0" w:rsidP="008821A9">
      <w:pPr>
        <w:pStyle w:val="Subtitle"/>
        <w:numPr>
          <w:ilvl w:val="2"/>
          <w:numId w:val="3"/>
        </w:numPr>
        <w:tabs>
          <w:tab w:val="clear" w:pos="2340"/>
          <w:tab w:val="num" w:pos="600"/>
        </w:tabs>
        <w:ind w:left="600" w:hanging="600"/>
        <w:rPr>
          <w:b w:val="0"/>
          <w:bCs w:val="0"/>
          <w:i/>
          <w:iCs/>
        </w:rPr>
      </w:pPr>
      <w:r>
        <w:rPr>
          <w:b w:val="0"/>
          <w:bCs w:val="0"/>
          <w:i/>
          <w:iCs/>
        </w:rPr>
        <w:t>Pourquoi d’après le document l’indigo reste-t-il «  emprisonné » dans les fibres du tissu ?</w:t>
      </w:r>
    </w:p>
    <w:p w:rsidR="000A4CD0" w:rsidRDefault="000A4CD0" w:rsidP="008821A9">
      <w:pPr>
        <w:pStyle w:val="Subtitle"/>
        <w:numPr>
          <w:ilvl w:val="2"/>
          <w:numId w:val="3"/>
        </w:numPr>
        <w:tabs>
          <w:tab w:val="clear" w:pos="2340"/>
          <w:tab w:val="num" w:pos="600"/>
        </w:tabs>
        <w:ind w:left="600" w:hanging="600"/>
        <w:rPr>
          <w:b w:val="0"/>
          <w:bCs w:val="0"/>
          <w:i/>
          <w:iCs/>
        </w:rPr>
      </w:pPr>
      <w:r>
        <w:rPr>
          <w:b w:val="0"/>
          <w:bCs w:val="0"/>
          <w:i/>
          <w:iCs/>
        </w:rPr>
        <w:t>Pourquoi la couleur d’un blue-jean est sensible à l’abrasion ?</w:t>
      </w:r>
    </w:p>
    <w:p w:rsidR="000A4CD0" w:rsidRDefault="000A4CD0"/>
    <w:p w:rsidR="000A4CD0" w:rsidRDefault="000A4CD0"/>
    <w:p w:rsidR="000A4CD0" w:rsidRDefault="000A4CD0"/>
    <w:p w:rsidR="000A4CD0" w:rsidRDefault="000A4CD0"/>
    <w:p w:rsidR="000A4CD0" w:rsidRDefault="000A4CD0"/>
    <w:p w:rsidR="000A4CD0" w:rsidRDefault="000A4CD0"/>
    <w:p w:rsidR="000A4CD0" w:rsidRPr="008821A9" w:rsidRDefault="000A4CD0" w:rsidP="001E55E9">
      <w:pPr>
        <w:pBdr>
          <w:top w:val="single" w:sz="4" w:space="1" w:color="auto"/>
          <w:left w:val="single" w:sz="4" w:space="4" w:color="auto"/>
          <w:bottom w:val="single" w:sz="4" w:space="1" w:color="auto"/>
          <w:right w:val="single" w:sz="4" w:space="4" w:color="auto"/>
        </w:pBdr>
        <w:jc w:val="center"/>
        <w:rPr>
          <w:b/>
          <w:i/>
          <w:sz w:val="32"/>
          <w:szCs w:val="32"/>
        </w:rPr>
      </w:pPr>
      <w:r w:rsidRPr="008821A9">
        <w:rPr>
          <w:b/>
          <w:i/>
          <w:sz w:val="32"/>
          <w:szCs w:val="32"/>
        </w:rPr>
        <w:t>L’indigo</w:t>
      </w:r>
    </w:p>
    <w:p w:rsidR="000A4CD0" w:rsidRDefault="000A4CD0" w:rsidP="001E55E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Séance 3</w:t>
      </w:r>
      <w:r w:rsidRPr="008821A9">
        <w:rPr>
          <w:b/>
          <w:sz w:val="28"/>
          <w:szCs w:val="28"/>
        </w:rPr>
        <w:t> :</w:t>
      </w:r>
      <w:r>
        <w:rPr>
          <w:b/>
          <w:sz w:val="28"/>
          <w:szCs w:val="28"/>
        </w:rPr>
        <w:t xml:space="preserve"> Réinvestissement des connaissances sous forme d’exercices</w:t>
      </w:r>
    </w:p>
    <w:p w:rsidR="000A4CD0" w:rsidRPr="008821A9" w:rsidRDefault="000A4CD0" w:rsidP="001E55E9">
      <w:pPr>
        <w:pBdr>
          <w:top w:val="single" w:sz="4" w:space="1" w:color="auto"/>
          <w:left w:val="single" w:sz="4" w:space="4" w:color="auto"/>
          <w:bottom w:val="single" w:sz="4" w:space="1" w:color="auto"/>
          <w:right w:val="single" w:sz="4" w:space="4" w:color="auto"/>
        </w:pBdr>
        <w:jc w:val="center"/>
        <w:rPr>
          <w:b/>
          <w:sz w:val="28"/>
          <w:szCs w:val="28"/>
        </w:rPr>
      </w:pPr>
    </w:p>
    <w:p w:rsidR="000A4CD0" w:rsidRDefault="000A4CD0"/>
    <w:p w:rsidR="000A4CD0" w:rsidRPr="00A73CD6" w:rsidRDefault="000A4CD0" w:rsidP="00A73CD6">
      <w:pPr>
        <w:jc w:val="center"/>
        <w:rPr>
          <w:b/>
          <w:sz w:val="28"/>
          <w:szCs w:val="28"/>
          <w:u w:val="single"/>
        </w:rPr>
      </w:pPr>
      <w:r w:rsidRPr="00A73CD6">
        <w:rPr>
          <w:b/>
          <w:sz w:val="28"/>
          <w:szCs w:val="28"/>
          <w:u w:val="single"/>
        </w:rPr>
        <w:t>Fiche professeur avec des éléments de réponses</w:t>
      </w:r>
    </w:p>
    <w:p w:rsidR="000A4CD0" w:rsidRDefault="000A4CD0"/>
    <w:p w:rsidR="000A4CD0" w:rsidRDefault="000A4CD0">
      <w:r>
        <w:rPr>
          <w:b/>
          <w:u w:val="single"/>
        </w:rPr>
        <w:t>RE</w:t>
      </w:r>
      <w:r w:rsidRPr="001E55E9">
        <w:rPr>
          <w:b/>
          <w:u w:val="single"/>
        </w:rPr>
        <w:t>M</w:t>
      </w:r>
      <w:r>
        <w:rPr>
          <w:b/>
          <w:u w:val="single"/>
        </w:rPr>
        <w:t>A</w:t>
      </w:r>
      <w:r w:rsidRPr="001E55E9">
        <w:rPr>
          <w:b/>
          <w:u w:val="single"/>
        </w:rPr>
        <w:t>RQUE :</w:t>
      </w:r>
      <w:r>
        <w:t xml:space="preserve"> on peut revenir sur la notion de rendement et sa détermination si cela n’a pas été terminé</w:t>
      </w:r>
    </w:p>
    <w:p w:rsidR="000A4CD0" w:rsidRPr="001825BB" w:rsidRDefault="000A4CD0">
      <w:pPr>
        <w:rPr>
          <w:color w:val="FF0000"/>
        </w:rPr>
      </w:pPr>
    </w:p>
    <w:p w:rsidR="000A4CD0" w:rsidRDefault="000A4CD0" w:rsidP="00DC4FBD">
      <w:pPr>
        <w:numPr>
          <w:ilvl w:val="0"/>
          <w:numId w:val="22"/>
        </w:numPr>
        <w:rPr>
          <w:b/>
          <w:u w:val="single"/>
        </w:rPr>
      </w:pPr>
      <w:r>
        <w:rPr>
          <w:b/>
          <w:u w:val="single"/>
        </w:rPr>
        <w:t>Systèmes conjugués</w:t>
      </w:r>
    </w:p>
    <w:p w:rsidR="000A4CD0" w:rsidRDefault="000A4CD0" w:rsidP="00560EDB">
      <w:pPr>
        <w:jc w:val="both"/>
      </w:pPr>
      <w:r>
        <w:t xml:space="preserve">Un système chimique est </w:t>
      </w:r>
      <w:r>
        <w:rPr>
          <w:b/>
          <w:bCs/>
        </w:rPr>
        <w:t>conjugué</w:t>
      </w:r>
      <w:r>
        <w:t xml:space="preserve"> s’il est constitué d’atomes liés par des liaisons de covalence avec au moins </w:t>
      </w:r>
      <w:r>
        <w:rPr>
          <w:b/>
          <w:bCs/>
        </w:rPr>
        <w:t>une double liaison, dont les électrons peuvent se délocaliser</w:t>
      </w:r>
      <w:r>
        <w:t xml:space="preserve">. Dans ce cas, le système ne peut plus être représenté par un seul schéma de Lewis. </w:t>
      </w:r>
    </w:p>
    <w:p w:rsidR="000A4CD0" w:rsidRDefault="000A4CD0" w:rsidP="00560EDB">
      <w:pPr>
        <w:autoSpaceDE w:val="0"/>
        <w:autoSpaceDN w:val="0"/>
        <w:adjustRightInd w:val="0"/>
        <w:jc w:val="both"/>
        <w:rPr>
          <w:rFonts w:ascii="TTE1765710t00" w:hAnsi="TTE1765710t00"/>
          <w:sz w:val="23"/>
          <w:szCs w:val="23"/>
        </w:rPr>
      </w:pPr>
      <w:r>
        <w:t>Il existe plusieurs types de conjugaisons. L’une particulièrement intéressante fait intervenir une alternance de liaisons simples et doubles dans la chaîne carbonée des molécules organiques ( C</w:t>
      </w:r>
      <w:r>
        <w:sym w:font="Symbol" w:char="F0BE"/>
      </w:r>
      <w:r>
        <w:t>C == C</w:t>
      </w:r>
      <w:r>
        <w:sym w:font="Symbol" w:char="F0BE"/>
      </w:r>
      <w:r>
        <w:t xml:space="preserve"> C == C ) responsable de la couleur ou une réactivité particulière de ces molécules. Lorsque le nombre de liaisons conjuguées (ou électrons conjugués) est faible ces molécules absorbent la lumière ultraviolette et sont incolores. En revanche, lorsque la conjugaison s’étend, elle permet au composé d’absorber de la lumière visible et par conséquent d’être coloré. Les hydrocarbures commencent à absorber dans le visible à partir de 8 doubles liaisons conjuguées.</w:t>
      </w:r>
      <w:r>
        <w:rPr>
          <w:rFonts w:ascii="TTE1765710t00" w:hAnsi="TTE1765710t00"/>
          <w:sz w:val="23"/>
          <w:szCs w:val="23"/>
        </w:rPr>
        <w:t xml:space="preserve"> </w:t>
      </w:r>
    </w:p>
    <w:p w:rsidR="000A4CD0" w:rsidRDefault="000A4CD0" w:rsidP="00DC4FBD">
      <w:pPr>
        <w:numPr>
          <w:ilvl w:val="0"/>
          <w:numId w:val="22"/>
        </w:numPr>
        <w:autoSpaceDE w:val="0"/>
        <w:autoSpaceDN w:val="0"/>
        <w:adjustRightInd w:val="0"/>
        <w:rPr>
          <w:szCs w:val="23"/>
        </w:rPr>
      </w:pPr>
      <w:r>
        <w:rPr>
          <w:szCs w:val="23"/>
        </w:rPr>
        <w:t xml:space="preserve">Exemple : Le </w:t>
      </w:r>
      <w:r>
        <w:sym w:font="Symbol" w:char="F062"/>
      </w:r>
      <w:r>
        <w:rPr>
          <w:szCs w:val="23"/>
        </w:rPr>
        <w:t xml:space="preserve">- carotène, de couleur orange a son maximum d’absorption à  </w:t>
      </w:r>
      <w:r>
        <w:sym w:font="Symbol" w:char="F06C"/>
      </w:r>
      <w:r>
        <w:rPr>
          <w:szCs w:val="23"/>
        </w:rPr>
        <w:t xml:space="preserve"> = 452 nm.</w:t>
      </w:r>
    </w:p>
    <w:p w:rsidR="000A4CD0" w:rsidRDefault="000A4CD0" w:rsidP="00DC4FBD">
      <w:pPr>
        <w:autoSpaceDE w:val="0"/>
        <w:autoSpaceDN w:val="0"/>
        <w:adjustRightInd w:val="0"/>
        <w:rPr>
          <w:sz w:val="23"/>
          <w:szCs w:val="23"/>
        </w:rPr>
      </w:pPr>
      <w:r>
        <w:rPr>
          <w:noProof/>
        </w:rPr>
        <w:pict>
          <v:group id="_x0000_s1034" style="position:absolute;margin-left:78pt;margin-top:10pt;width:372pt;height:105.8pt;z-index:251657216" coordorigin="2127,3839" coordsize="7440,2116">
            <v:shape id="_x0000_s1035" type="#_x0000_t75" style="position:absolute;left:2127;top:3839;width:7440;height:1445">
              <v:imagedata r:id="rId9" o:title=""/>
            </v:shape>
            <v:shapetype id="_x0000_t202" coordsize="21600,21600" o:spt="202" path="m,l,21600r21600,l21600,xe">
              <v:stroke joinstyle="miter"/>
              <v:path gradientshapeok="t" o:connecttype="rect"/>
            </v:shapetype>
            <v:shape id="_x0000_s1036" type="#_x0000_t202" style="position:absolute;left:2127;top:5466;width:7440;height:489" filled="f" stroked="f">
              <v:textbox>
                <w:txbxContent>
                  <w:p w:rsidR="000A4CD0" w:rsidRDefault="000A4CD0" w:rsidP="00DC4FBD">
                    <w:pPr>
                      <w:jc w:val="center"/>
                      <w:rPr>
                        <w:sz w:val="20"/>
                      </w:rPr>
                    </w:pPr>
                    <w:r>
                      <w:rPr>
                        <w:sz w:val="20"/>
                      </w:rPr>
                      <w:t xml:space="preserve">Doc.1 : Molécule de </w:t>
                    </w:r>
                    <w:r>
                      <w:rPr>
                        <w:sz w:val="20"/>
                        <w:szCs w:val="20"/>
                      </w:rPr>
                      <w:sym w:font="Symbol" w:char="F062"/>
                    </w:r>
                    <w:r>
                      <w:rPr>
                        <w:sz w:val="20"/>
                        <w:szCs w:val="23"/>
                      </w:rPr>
                      <w:t>- carotène : les doubles liaisons conjuguées sont en rouge</w:t>
                    </w:r>
                  </w:p>
                </w:txbxContent>
              </v:textbox>
            </v:shape>
          </v:group>
        </w:pict>
      </w:r>
    </w:p>
    <w:p w:rsidR="000A4CD0" w:rsidRDefault="000A4CD0" w:rsidP="00DC4FBD">
      <w:pPr>
        <w:autoSpaceDE w:val="0"/>
        <w:autoSpaceDN w:val="0"/>
        <w:adjustRightInd w:val="0"/>
        <w:rPr>
          <w:sz w:val="23"/>
          <w:szCs w:val="23"/>
        </w:rPr>
      </w:pPr>
    </w:p>
    <w:p w:rsidR="000A4CD0" w:rsidRDefault="000A4CD0" w:rsidP="00DC4FBD">
      <w:pPr>
        <w:autoSpaceDE w:val="0"/>
        <w:autoSpaceDN w:val="0"/>
        <w:adjustRightInd w:val="0"/>
        <w:rPr>
          <w:sz w:val="23"/>
          <w:szCs w:val="23"/>
        </w:rPr>
      </w:pPr>
    </w:p>
    <w:p w:rsidR="000A4CD0" w:rsidRDefault="000A4CD0" w:rsidP="00DC4FBD">
      <w:pPr>
        <w:autoSpaceDE w:val="0"/>
        <w:autoSpaceDN w:val="0"/>
        <w:adjustRightInd w:val="0"/>
        <w:rPr>
          <w:sz w:val="23"/>
          <w:szCs w:val="23"/>
        </w:rPr>
      </w:pPr>
    </w:p>
    <w:p w:rsidR="000A4CD0" w:rsidRDefault="000A4CD0" w:rsidP="00DC4FBD">
      <w:pPr>
        <w:autoSpaceDE w:val="0"/>
        <w:autoSpaceDN w:val="0"/>
        <w:adjustRightInd w:val="0"/>
        <w:rPr>
          <w:sz w:val="23"/>
          <w:szCs w:val="23"/>
        </w:rPr>
      </w:pPr>
    </w:p>
    <w:p w:rsidR="000A4CD0" w:rsidRDefault="000A4CD0" w:rsidP="00DC4FBD">
      <w:pPr>
        <w:autoSpaceDE w:val="0"/>
        <w:autoSpaceDN w:val="0"/>
        <w:adjustRightInd w:val="0"/>
        <w:rPr>
          <w:sz w:val="20"/>
          <w:szCs w:val="20"/>
        </w:rPr>
      </w:pPr>
    </w:p>
    <w:p w:rsidR="000A4CD0" w:rsidRDefault="000A4CD0" w:rsidP="00DC4FBD">
      <w:pPr>
        <w:autoSpaceDE w:val="0"/>
        <w:autoSpaceDN w:val="0"/>
        <w:adjustRightInd w:val="0"/>
        <w:rPr>
          <w:sz w:val="20"/>
          <w:szCs w:val="20"/>
        </w:rPr>
      </w:pPr>
    </w:p>
    <w:p w:rsidR="000A4CD0" w:rsidRDefault="000A4CD0" w:rsidP="00DC4FBD">
      <w:pPr>
        <w:autoSpaceDE w:val="0"/>
        <w:autoSpaceDN w:val="0"/>
        <w:adjustRightInd w:val="0"/>
        <w:rPr>
          <w:sz w:val="20"/>
          <w:szCs w:val="20"/>
        </w:rPr>
      </w:pPr>
    </w:p>
    <w:p w:rsidR="000A4CD0" w:rsidRDefault="000A4CD0" w:rsidP="00DC4FBD">
      <w:pPr>
        <w:autoSpaceDE w:val="0"/>
        <w:autoSpaceDN w:val="0"/>
        <w:adjustRightInd w:val="0"/>
        <w:rPr>
          <w:sz w:val="20"/>
          <w:szCs w:val="20"/>
        </w:rPr>
      </w:pPr>
    </w:p>
    <w:p w:rsidR="000A4CD0" w:rsidRDefault="000A4CD0" w:rsidP="00DC4FBD">
      <w:pPr>
        <w:autoSpaceDE w:val="0"/>
        <w:autoSpaceDN w:val="0"/>
        <w:adjustRightInd w:val="0"/>
        <w:rPr>
          <w:sz w:val="20"/>
          <w:szCs w:val="20"/>
        </w:rPr>
      </w:pPr>
    </w:p>
    <w:p w:rsidR="000A4CD0" w:rsidRDefault="000A4CD0" w:rsidP="00DC4FBD">
      <w:pPr>
        <w:numPr>
          <w:ilvl w:val="0"/>
          <w:numId w:val="22"/>
        </w:numPr>
        <w:autoSpaceDE w:val="0"/>
        <w:autoSpaceDN w:val="0"/>
        <w:adjustRightInd w:val="0"/>
        <w:rPr>
          <w:b/>
          <w:bCs/>
          <w:szCs w:val="20"/>
          <w:u w:val="single"/>
        </w:rPr>
      </w:pPr>
      <w:r>
        <w:rPr>
          <w:b/>
          <w:bCs/>
          <w:szCs w:val="20"/>
          <w:u w:val="single"/>
        </w:rPr>
        <w:t>Structure et couleur</w:t>
      </w:r>
    </w:p>
    <w:p w:rsidR="000A4CD0" w:rsidRDefault="000A4CD0" w:rsidP="00560EDB">
      <w:pPr>
        <w:jc w:val="both"/>
      </w:pPr>
      <w:r>
        <w:t xml:space="preserve">Lorsqu’une espèce chimique </w:t>
      </w:r>
      <w:r>
        <w:rPr>
          <w:b/>
          <w:bCs/>
        </w:rPr>
        <w:t>absorbe</w:t>
      </w:r>
      <w:r>
        <w:t xml:space="preserve"> une radiation lumineuse colorée, elle </w:t>
      </w:r>
      <w:r>
        <w:rPr>
          <w:b/>
          <w:bCs/>
        </w:rPr>
        <w:t>diffuse</w:t>
      </w:r>
      <w:r>
        <w:t xml:space="preserve"> les radiations dont le mélange constitue la couleur complémentaire de celle absorbée. Le tableau suivant indique les longueurs d’ondes approximatives des radiations colorées absorbées en fonction du nombre n de doubles liaisons conjuguées.</w:t>
      </w:r>
    </w:p>
    <w:p w:rsidR="000A4CD0" w:rsidRDefault="000A4CD0" w:rsidP="00DC4F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8"/>
        <w:gridCol w:w="2728"/>
        <w:gridCol w:w="2728"/>
        <w:gridCol w:w="2729"/>
      </w:tblGrid>
      <w:tr w:rsidR="000A4CD0" w:rsidTr="00DC4FBD">
        <w:tc>
          <w:tcPr>
            <w:tcW w:w="2728" w:type="dxa"/>
          </w:tcPr>
          <w:p w:rsidR="000A4CD0" w:rsidRDefault="000A4CD0" w:rsidP="00DC4FBD">
            <w:pPr>
              <w:jc w:val="center"/>
            </w:pPr>
            <w:r>
              <w:sym w:font="Symbol" w:char="F06C"/>
            </w:r>
            <w:r>
              <w:t xml:space="preserve"> (nm)</w:t>
            </w:r>
          </w:p>
        </w:tc>
        <w:tc>
          <w:tcPr>
            <w:tcW w:w="2728" w:type="dxa"/>
          </w:tcPr>
          <w:p w:rsidR="000A4CD0" w:rsidRDefault="000A4CD0" w:rsidP="00DC4FBD">
            <w:pPr>
              <w:jc w:val="center"/>
            </w:pPr>
            <w:r>
              <w:t>Radiations absorbées</w:t>
            </w:r>
          </w:p>
        </w:tc>
        <w:tc>
          <w:tcPr>
            <w:tcW w:w="2728" w:type="dxa"/>
          </w:tcPr>
          <w:p w:rsidR="000A4CD0" w:rsidRDefault="000A4CD0" w:rsidP="00DC4FBD">
            <w:pPr>
              <w:jc w:val="center"/>
            </w:pPr>
            <w:r>
              <w:t>Couleur diffusée</w:t>
            </w:r>
          </w:p>
        </w:tc>
        <w:tc>
          <w:tcPr>
            <w:tcW w:w="2729" w:type="dxa"/>
          </w:tcPr>
          <w:p w:rsidR="000A4CD0" w:rsidRDefault="000A4CD0" w:rsidP="00DC4FBD">
            <w:pPr>
              <w:jc w:val="center"/>
            </w:pPr>
            <w:r>
              <w:t>n</w:t>
            </w:r>
          </w:p>
        </w:tc>
      </w:tr>
      <w:tr w:rsidR="000A4CD0" w:rsidTr="00DC4FBD">
        <w:tc>
          <w:tcPr>
            <w:tcW w:w="2728" w:type="dxa"/>
          </w:tcPr>
          <w:p w:rsidR="000A4CD0" w:rsidRDefault="000A4CD0" w:rsidP="00DC4FBD">
            <w:pPr>
              <w:jc w:val="center"/>
            </w:pPr>
            <w:r>
              <w:t>200 - 400</w:t>
            </w:r>
          </w:p>
        </w:tc>
        <w:tc>
          <w:tcPr>
            <w:tcW w:w="2728" w:type="dxa"/>
          </w:tcPr>
          <w:p w:rsidR="000A4CD0" w:rsidRDefault="000A4CD0" w:rsidP="00DC4FBD">
            <w:pPr>
              <w:jc w:val="center"/>
            </w:pPr>
            <w:r>
              <w:t>ultraviolettes</w:t>
            </w:r>
          </w:p>
        </w:tc>
        <w:tc>
          <w:tcPr>
            <w:tcW w:w="2728" w:type="dxa"/>
          </w:tcPr>
          <w:p w:rsidR="000A4CD0" w:rsidRDefault="000A4CD0" w:rsidP="00DC4FBD">
            <w:pPr>
              <w:jc w:val="center"/>
            </w:pPr>
            <w:r>
              <w:t>Aucune</w:t>
            </w:r>
          </w:p>
        </w:tc>
        <w:tc>
          <w:tcPr>
            <w:tcW w:w="2729" w:type="dxa"/>
          </w:tcPr>
          <w:p w:rsidR="000A4CD0" w:rsidRDefault="000A4CD0" w:rsidP="00DC4FBD">
            <w:pPr>
              <w:jc w:val="center"/>
            </w:pPr>
            <w:r>
              <w:t>&lt; 8</w:t>
            </w:r>
          </w:p>
        </w:tc>
      </w:tr>
      <w:tr w:rsidR="000A4CD0" w:rsidTr="00DC4FBD">
        <w:tc>
          <w:tcPr>
            <w:tcW w:w="2728" w:type="dxa"/>
          </w:tcPr>
          <w:p w:rsidR="000A4CD0" w:rsidRDefault="000A4CD0" w:rsidP="00DC4FBD">
            <w:pPr>
              <w:jc w:val="center"/>
            </w:pPr>
            <w:r>
              <w:t>400</w:t>
            </w:r>
          </w:p>
        </w:tc>
        <w:tc>
          <w:tcPr>
            <w:tcW w:w="2728" w:type="dxa"/>
          </w:tcPr>
          <w:p w:rsidR="000A4CD0" w:rsidRDefault="000A4CD0" w:rsidP="00DC4FBD">
            <w:pPr>
              <w:jc w:val="center"/>
            </w:pPr>
            <w:r>
              <w:t>Violettes</w:t>
            </w:r>
          </w:p>
        </w:tc>
        <w:tc>
          <w:tcPr>
            <w:tcW w:w="2728" w:type="dxa"/>
          </w:tcPr>
          <w:p w:rsidR="000A4CD0" w:rsidRDefault="000A4CD0" w:rsidP="00DC4FBD">
            <w:pPr>
              <w:jc w:val="center"/>
            </w:pPr>
            <w:r>
              <w:t>Jaune – vert</w:t>
            </w:r>
          </w:p>
        </w:tc>
        <w:tc>
          <w:tcPr>
            <w:tcW w:w="2729" w:type="dxa"/>
          </w:tcPr>
          <w:p w:rsidR="000A4CD0" w:rsidRDefault="000A4CD0" w:rsidP="00DC4FBD">
            <w:pPr>
              <w:jc w:val="center"/>
            </w:pPr>
            <w:r>
              <w:t>8</w:t>
            </w:r>
          </w:p>
        </w:tc>
      </w:tr>
      <w:tr w:rsidR="000A4CD0" w:rsidTr="00DC4FBD">
        <w:tc>
          <w:tcPr>
            <w:tcW w:w="2728" w:type="dxa"/>
          </w:tcPr>
          <w:p w:rsidR="000A4CD0" w:rsidRDefault="000A4CD0" w:rsidP="00DC4FBD">
            <w:pPr>
              <w:jc w:val="center"/>
            </w:pPr>
            <w:r>
              <w:t>425</w:t>
            </w:r>
          </w:p>
        </w:tc>
        <w:tc>
          <w:tcPr>
            <w:tcW w:w="2728" w:type="dxa"/>
          </w:tcPr>
          <w:p w:rsidR="000A4CD0" w:rsidRDefault="000A4CD0" w:rsidP="00DC4FBD">
            <w:pPr>
              <w:jc w:val="center"/>
            </w:pPr>
            <w:r>
              <w:t>Bleu – indigo</w:t>
            </w:r>
          </w:p>
        </w:tc>
        <w:tc>
          <w:tcPr>
            <w:tcW w:w="2728" w:type="dxa"/>
          </w:tcPr>
          <w:p w:rsidR="000A4CD0" w:rsidRDefault="000A4CD0" w:rsidP="00DC4FBD">
            <w:pPr>
              <w:jc w:val="center"/>
            </w:pPr>
            <w:r>
              <w:t>Jaune</w:t>
            </w:r>
          </w:p>
        </w:tc>
        <w:tc>
          <w:tcPr>
            <w:tcW w:w="2729" w:type="dxa"/>
          </w:tcPr>
          <w:p w:rsidR="000A4CD0" w:rsidRDefault="000A4CD0" w:rsidP="00DC4FBD">
            <w:pPr>
              <w:jc w:val="center"/>
            </w:pPr>
            <w:r>
              <w:t>9</w:t>
            </w:r>
          </w:p>
        </w:tc>
      </w:tr>
      <w:tr w:rsidR="000A4CD0" w:rsidTr="00DC4FBD">
        <w:tc>
          <w:tcPr>
            <w:tcW w:w="2728" w:type="dxa"/>
          </w:tcPr>
          <w:p w:rsidR="000A4CD0" w:rsidRDefault="000A4CD0" w:rsidP="00DC4FBD">
            <w:pPr>
              <w:jc w:val="center"/>
            </w:pPr>
            <w:r>
              <w:t>450</w:t>
            </w:r>
          </w:p>
        </w:tc>
        <w:tc>
          <w:tcPr>
            <w:tcW w:w="2728" w:type="dxa"/>
          </w:tcPr>
          <w:p w:rsidR="000A4CD0" w:rsidRDefault="000A4CD0" w:rsidP="00DC4FBD">
            <w:pPr>
              <w:jc w:val="center"/>
            </w:pPr>
            <w:r>
              <w:t>Bleues</w:t>
            </w:r>
          </w:p>
        </w:tc>
        <w:tc>
          <w:tcPr>
            <w:tcW w:w="2728" w:type="dxa"/>
          </w:tcPr>
          <w:p w:rsidR="000A4CD0" w:rsidRDefault="000A4CD0" w:rsidP="00DC4FBD">
            <w:pPr>
              <w:jc w:val="center"/>
            </w:pPr>
            <w:r>
              <w:t>Orange</w:t>
            </w:r>
          </w:p>
        </w:tc>
        <w:tc>
          <w:tcPr>
            <w:tcW w:w="2729" w:type="dxa"/>
          </w:tcPr>
          <w:p w:rsidR="000A4CD0" w:rsidRDefault="000A4CD0" w:rsidP="00DC4FBD">
            <w:pPr>
              <w:jc w:val="center"/>
            </w:pPr>
            <w:r>
              <w:t>10</w:t>
            </w:r>
          </w:p>
        </w:tc>
      </w:tr>
      <w:tr w:rsidR="000A4CD0" w:rsidTr="00DC4FBD">
        <w:tc>
          <w:tcPr>
            <w:tcW w:w="2728" w:type="dxa"/>
          </w:tcPr>
          <w:p w:rsidR="000A4CD0" w:rsidRDefault="000A4CD0" w:rsidP="00DC4FBD">
            <w:pPr>
              <w:jc w:val="center"/>
            </w:pPr>
            <w:r>
              <w:t>490</w:t>
            </w:r>
          </w:p>
        </w:tc>
        <w:tc>
          <w:tcPr>
            <w:tcW w:w="2728" w:type="dxa"/>
          </w:tcPr>
          <w:p w:rsidR="000A4CD0" w:rsidRDefault="000A4CD0" w:rsidP="00DC4FBD">
            <w:pPr>
              <w:jc w:val="center"/>
            </w:pPr>
            <w:r>
              <w:t>Bleu – vert</w:t>
            </w:r>
          </w:p>
        </w:tc>
        <w:tc>
          <w:tcPr>
            <w:tcW w:w="2728" w:type="dxa"/>
          </w:tcPr>
          <w:p w:rsidR="000A4CD0" w:rsidRDefault="000A4CD0" w:rsidP="00DC4FBD">
            <w:pPr>
              <w:jc w:val="center"/>
            </w:pPr>
            <w:r>
              <w:t>Rouge</w:t>
            </w:r>
          </w:p>
        </w:tc>
        <w:tc>
          <w:tcPr>
            <w:tcW w:w="2729" w:type="dxa"/>
          </w:tcPr>
          <w:p w:rsidR="000A4CD0" w:rsidRDefault="000A4CD0" w:rsidP="00DC4FBD">
            <w:pPr>
              <w:jc w:val="center"/>
            </w:pPr>
            <w:r>
              <w:t>11</w:t>
            </w:r>
          </w:p>
        </w:tc>
      </w:tr>
    </w:tbl>
    <w:p w:rsidR="000A4CD0" w:rsidRDefault="000A4CD0" w:rsidP="00DC4FBD"/>
    <w:p w:rsidR="000A4CD0" w:rsidRDefault="000A4CD0" w:rsidP="00560EDB">
      <w:pPr>
        <w:jc w:val="both"/>
      </w:pPr>
      <w:r>
        <w:t>On constate que chaque double liaison conjuguée supplémentaire augmente la longueur d’onde de la lumière absorbée. Si la couleur des pigments n’était due qu’à la présence des doubles liaisons conjuguées des composés bleus ou verts devraient posséder un très grand nombre de ces liaisons mais de tels pigments comportent une autre particularité : des doublets d’électrons non liants. Les électrons de ces doublets « libres », comme celui de l’atome d’azote N sont un moyen pour les pigments d’absorber la lumière de façon à couvrir tout le domaine du visible. Un doublet non liant participe à la conjugaison d’un système.</w:t>
      </w:r>
    </w:p>
    <w:p w:rsidR="000A4CD0" w:rsidRDefault="000A4CD0" w:rsidP="00DC4FBD"/>
    <w:p w:rsidR="000A4CD0" w:rsidRDefault="000A4CD0" w:rsidP="00DC4FBD"/>
    <w:p w:rsidR="000A4CD0" w:rsidRDefault="000A4CD0" w:rsidP="001C5399">
      <w:pPr>
        <w:numPr>
          <w:ilvl w:val="0"/>
          <w:numId w:val="21"/>
        </w:numPr>
        <w:jc w:val="both"/>
      </w:pPr>
      <w:r>
        <w:t xml:space="preserve">Quelle est la couleur des radiations absorbées par le </w:t>
      </w:r>
      <w:r>
        <w:sym w:font="Symbol" w:char="F062"/>
      </w:r>
      <w:r>
        <w:t>- carotène ?</w:t>
      </w:r>
    </w:p>
    <w:p w:rsidR="000A4CD0" w:rsidRPr="001C5399" w:rsidRDefault="000A4CD0" w:rsidP="001C5399">
      <w:pPr>
        <w:ind w:left="360"/>
        <w:jc w:val="both"/>
      </w:pPr>
      <w:r w:rsidRPr="001C5399">
        <w:rPr>
          <w:color w:val="FF0000"/>
        </w:rPr>
        <w:t xml:space="preserve">La couleur diffusée par le </w:t>
      </w:r>
      <w:r w:rsidRPr="00560EDB">
        <w:sym w:font="Symbol" w:char="F062"/>
      </w:r>
      <w:r w:rsidRPr="001C5399">
        <w:rPr>
          <w:color w:val="FF0000"/>
          <w:szCs w:val="23"/>
        </w:rPr>
        <w:t>- carotène est la couleur orange, donc d’après le tableau, les radiations absorbées sont de couleurs bleues.</w:t>
      </w:r>
    </w:p>
    <w:p w:rsidR="000A4CD0" w:rsidRDefault="000A4CD0" w:rsidP="00560EDB">
      <w:pPr>
        <w:numPr>
          <w:ilvl w:val="0"/>
          <w:numId w:val="21"/>
        </w:numPr>
        <w:jc w:val="both"/>
      </w:pPr>
      <w:r>
        <w:t>Le lycopène est un pigment que l’on trouve dans la tomate, la pastèque mais aussi dans certains fruits rouges. La structure de la molécule, donnée dans le document 2, possède deux liaisons doubles isolées. Il est utilisé comme colorant alimentaire : E160d.</w:t>
      </w:r>
    </w:p>
    <w:p w:rsidR="000A4CD0" w:rsidRDefault="000A4CD0" w:rsidP="00DC4FBD">
      <w:pPr>
        <w:pStyle w:val="NormalWeb"/>
        <w:spacing w:before="0" w:beforeAutospacing="0" w:after="0" w:afterAutospacing="0"/>
        <w:rPr>
          <w:rFonts w:ascii="Times New Roman" w:hAnsi="Times New Roman" w:cs="Times New Roman"/>
        </w:rPr>
      </w:pPr>
      <w:r>
        <w:rPr>
          <w:noProof/>
        </w:rPr>
        <w:pict>
          <v:group id="_x0000_s1037" style="position:absolute;margin-left:96pt;margin-top:2.8pt;width:324.3pt;height:138.55pt;z-index:251665408" coordorigin="2487,2686" coordsize="6486,2771">
            <v:shape id="_x0000_s1038" type="#_x0000_t75" style="position:absolute;left:2487;top:2686;width:6486;height:2620">
              <v:imagedata r:id="rId10" o:title=""/>
            </v:shape>
            <v:shape id="_x0000_s1039" type="#_x0000_t202" style="position:absolute;left:5367;top:4968;width:2640;height:489" filled="f" stroked="f">
              <v:textbox>
                <w:txbxContent>
                  <w:p w:rsidR="000A4CD0" w:rsidRDefault="000A4CD0" w:rsidP="00DC4FBD">
                    <w:pPr>
                      <w:rPr>
                        <w:sz w:val="20"/>
                      </w:rPr>
                    </w:pPr>
                    <w:r>
                      <w:rPr>
                        <w:sz w:val="20"/>
                      </w:rPr>
                      <w:t>Doc. 2 : Lycopène</w:t>
                    </w:r>
                  </w:p>
                </w:txbxContent>
              </v:textbox>
            </v:shape>
          </v:group>
        </w:pict>
      </w:r>
      <w:r>
        <w:rPr>
          <w:rFonts w:ascii="Times New Roman" w:hAnsi="Times New Roman" w:cs="Times New Roman"/>
        </w:rPr>
        <w:t xml:space="preserve"> </w:t>
      </w: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DC4FBD">
      <w:pPr>
        <w:pStyle w:val="NormalWeb"/>
        <w:spacing w:before="0" w:beforeAutospacing="0" w:after="0" w:afterAutospacing="0"/>
        <w:rPr>
          <w:rFonts w:ascii="Times New Roman" w:hAnsi="Times New Roman" w:cs="Times New Roman"/>
        </w:rPr>
      </w:pP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rFonts w:ascii="Times New Roman" w:hAnsi="Times New Roman" w:cs="Times New Roman"/>
        </w:rPr>
        <w:t>Donner la formule brute du lycopène.</w:t>
      </w:r>
    </w:p>
    <w:p w:rsidR="000A4CD0" w:rsidRPr="001C5399" w:rsidRDefault="000A4CD0" w:rsidP="001C5399">
      <w:pPr>
        <w:pStyle w:val="NormalWeb"/>
        <w:spacing w:before="0" w:beforeAutospacing="0" w:after="0" w:afterAutospacing="0"/>
        <w:ind w:left="1080"/>
        <w:jc w:val="both"/>
        <w:rPr>
          <w:rFonts w:ascii="Times New Roman" w:hAnsi="Times New Roman" w:cs="Times New Roman"/>
          <w:color w:val="FF0000"/>
          <w:vertAlign w:val="subscript"/>
        </w:rPr>
      </w:pPr>
      <w:r w:rsidRPr="00560EDB">
        <w:rPr>
          <w:rFonts w:ascii="Times New Roman" w:hAnsi="Times New Roman" w:cs="Times New Roman"/>
          <w:color w:val="FF0000"/>
        </w:rPr>
        <w:t>C</w:t>
      </w:r>
      <w:r w:rsidRPr="00560EDB">
        <w:rPr>
          <w:rFonts w:ascii="Times New Roman" w:hAnsi="Times New Roman" w:cs="Times New Roman"/>
          <w:color w:val="FF0000"/>
          <w:vertAlign w:val="subscript"/>
        </w:rPr>
        <w:t>40</w:t>
      </w:r>
      <w:r w:rsidRPr="00560EDB">
        <w:rPr>
          <w:rFonts w:ascii="Times New Roman" w:hAnsi="Times New Roman" w:cs="Times New Roman"/>
          <w:color w:val="FF0000"/>
        </w:rPr>
        <w:t>H</w:t>
      </w:r>
      <w:r w:rsidRPr="00560EDB">
        <w:rPr>
          <w:rFonts w:ascii="Times New Roman" w:hAnsi="Times New Roman" w:cs="Times New Roman"/>
          <w:color w:val="FF0000"/>
          <w:vertAlign w:val="subscript"/>
        </w:rPr>
        <w:t>56</w:t>
      </w:r>
      <w:r>
        <w:rPr>
          <w:rFonts w:ascii="Times New Roman" w:hAnsi="Times New Roman" w:cs="Times New Roman"/>
          <w:color w:val="FF0000"/>
          <w:vertAlign w:val="subscript"/>
        </w:rPr>
        <w:t>.</w:t>
      </w: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rFonts w:ascii="Times New Roman" w:hAnsi="Times New Roman" w:cs="Times New Roman"/>
        </w:rPr>
        <w:t>Quelle est la couleur diffusée par ce pigment ?</w:t>
      </w:r>
    </w:p>
    <w:p w:rsidR="000A4CD0" w:rsidRPr="00560EDB" w:rsidRDefault="000A4CD0" w:rsidP="001C5399">
      <w:pPr>
        <w:pStyle w:val="NormalWeb"/>
        <w:spacing w:before="0" w:beforeAutospacing="0" w:after="0" w:afterAutospacing="0"/>
        <w:ind w:left="1080"/>
        <w:jc w:val="both"/>
        <w:rPr>
          <w:rFonts w:ascii="Times New Roman" w:hAnsi="Times New Roman" w:cs="Times New Roman"/>
          <w:color w:val="FF0000"/>
        </w:rPr>
      </w:pPr>
      <w:r w:rsidRPr="00560EDB">
        <w:rPr>
          <w:rFonts w:ascii="Times New Roman" w:hAnsi="Times New Roman" w:cs="Times New Roman"/>
          <w:color w:val="FF0000"/>
        </w:rPr>
        <w:t>Rouge</w:t>
      </w:r>
      <w:r>
        <w:rPr>
          <w:rFonts w:ascii="Times New Roman" w:hAnsi="Times New Roman" w:cs="Times New Roman"/>
          <w:color w:val="FF0000"/>
        </w:rPr>
        <w:t>.</w:t>
      </w: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rFonts w:ascii="Times New Roman" w:hAnsi="Times New Roman" w:cs="Times New Roman"/>
        </w:rPr>
        <w:t>Quelle est la longueur d’onde et la couleur de la lumière absorbée par le lycopène ?</w:t>
      </w:r>
    </w:p>
    <w:p w:rsidR="000A4CD0" w:rsidRDefault="000A4CD0" w:rsidP="00F935BC">
      <w:pPr>
        <w:pStyle w:val="NormalWeb"/>
        <w:spacing w:before="0" w:beforeAutospacing="0" w:after="0" w:afterAutospacing="0"/>
        <w:ind w:left="1080"/>
        <w:jc w:val="both"/>
        <w:rPr>
          <w:rFonts w:ascii="Times New Roman" w:hAnsi="Times New Roman" w:cs="Times New Roman"/>
          <w:color w:val="FF0000"/>
        </w:rPr>
      </w:pPr>
      <w:r w:rsidRPr="00560EDB">
        <w:rPr>
          <w:rFonts w:ascii="Times New Roman" w:hAnsi="Times New Roman" w:cs="Times New Roman"/>
          <w:color w:val="FF0000"/>
        </w:rPr>
        <w:t>Longueur d’onde de la lumière absorbée : 490 nm</w:t>
      </w:r>
      <w:r>
        <w:rPr>
          <w:rFonts w:ascii="Times New Roman" w:hAnsi="Times New Roman" w:cs="Times New Roman"/>
          <w:color w:val="FF0000"/>
        </w:rPr>
        <w:t>.</w:t>
      </w:r>
    </w:p>
    <w:p w:rsidR="000A4CD0" w:rsidRPr="001C5399" w:rsidRDefault="000A4CD0" w:rsidP="001C5399">
      <w:pPr>
        <w:pStyle w:val="NormalWeb"/>
        <w:spacing w:before="0" w:beforeAutospacing="0" w:after="0" w:afterAutospacing="0"/>
        <w:ind w:left="1080"/>
        <w:jc w:val="both"/>
        <w:rPr>
          <w:rFonts w:ascii="Times New Roman" w:hAnsi="Times New Roman" w:cs="Times New Roman"/>
          <w:color w:val="FF0000"/>
        </w:rPr>
      </w:pPr>
      <w:r w:rsidRPr="00560EDB">
        <w:rPr>
          <w:rFonts w:ascii="Times New Roman" w:hAnsi="Times New Roman" w:cs="Times New Roman"/>
          <w:color w:val="FF0000"/>
        </w:rPr>
        <w:t>Couleur de la lumière absorbée : bleue</w:t>
      </w:r>
      <w:r>
        <w:rPr>
          <w:rFonts w:ascii="Times New Roman" w:hAnsi="Times New Roman" w:cs="Times New Roman"/>
          <w:color w:val="FF0000"/>
        </w:rPr>
        <w:t>.</w:t>
      </w: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noProof/>
        </w:rPr>
        <w:pict>
          <v:line id="_x0000_s1040" style="position:absolute;left:0;text-align:left;z-index:251661312" from="198pt,5.85pt" to="204pt,5.85pt"/>
        </w:pict>
      </w:r>
      <w:r>
        <w:rPr>
          <w:noProof/>
        </w:rPr>
        <w:pict>
          <v:line id="_x0000_s1041" style="position:absolute;left:0;text-align:left;z-index:251660288" from="198pt,5.85pt" to="204pt,5.85pt"/>
        </w:pict>
      </w:r>
      <w:r>
        <w:rPr>
          <w:rFonts w:ascii="Times New Roman" w:hAnsi="Times New Roman" w:cs="Times New Roman"/>
        </w:rPr>
        <w:t>Combien de doubles liaisons conjuguées contiennent ce pigment ? Les surligner en rouge.</w:t>
      </w:r>
    </w:p>
    <w:p w:rsidR="000A4CD0" w:rsidRPr="001C5399" w:rsidRDefault="000A4CD0" w:rsidP="001C5399">
      <w:pPr>
        <w:pStyle w:val="NormalWeb"/>
        <w:spacing w:before="0" w:beforeAutospacing="0" w:after="0" w:afterAutospacing="0"/>
        <w:ind w:left="1080"/>
        <w:jc w:val="both"/>
        <w:rPr>
          <w:rFonts w:ascii="Times New Roman" w:hAnsi="Times New Roman" w:cs="Times New Roman"/>
          <w:b/>
          <w:color w:val="FF0000"/>
          <w:u w:val="single"/>
        </w:rPr>
      </w:pPr>
      <w:r>
        <w:rPr>
          <w:rFonts w:ascii="Times New Roman" w:hAnsi="Times New Roman" w:cs="Times New Roman"/>
          <w:color w:val="FF0000"/>
        </w:rPr>
        <w:t>11</w:t>
      </w:r>
      <w:r w:rsidRPr="00F935BC">
        <w:rPr>
          <w:rFonts w:ascii="Times New Roman" w:hAnsi="Times New Roman" w:cs="Times New Roman"/>
          <w:color w:val="FF0000"/>
        </w:rPr>
        <w:t xml:space="preserve"> doubles liaisons</w:t>
      </w:r>
      <w:r>
        <w:rPr>
          <w:rFonts w:ascii="Times New Roman" w:hAnsi="Times New Roman" w:cs="Times New Roman"/>
          <w:color w:val="FF0000"/>
        </w:rPr>
        <w:t xml:space="preserve"> </w:t>
      </w:r>
      <w:r w:rsidRPr="00F935BC">
        <w:rPr>
          <w:rFonts w:ascii="Times New Roman" w:hAnsi="Times New Roman" w:cs="Times New Roman"/>
          <w:b/>
          <w:color w:val="FF0000"/>
          <w:u w:val="single"/>
        </w:rPr>
        <w:t>conjuguées</w:t>
      </w:r>
      <w:r>
        <w:rPr>
          <w:rFonts w:ascii="Times New Roman" w:hAnsi="Times New Roman" w:cs="Times New Roman"/>
          <w:b/>
          <w:color w:val="FF0000"/>
          <w:u w:val="single"/>
        </w:rPr>
        <w:t>.</w:t>
      </w: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rFonts w:ascii="Times New Roman" w:hAnsi="Times New Roman" w:cs="Times New Roman"/>
        </w:rPr>
        <w:t>Pourquoi absorbe-t-il dans le visible ?</w:t>
      </w:r>
    </w:p>
    <w:p w:rsidR="000A4CD0" w:rsidRPr="001C5399" w:rsidRDefault="000A4CD0" w:rsidP="001C5399">
      <w:pPr>
        <w:pStyle w:val="NormalWeb"/>
        <w:spacing w:before="0" w:beforeAutospacing="0" w:after="0" w:afterAutospacing="0"/>
        <w:ind w:left="1080"/>
        <w:jc w:val="both"/>
        <w:rPr>
          <w:rFonts w:ascii="Times New Roman" w:hAnsi="Times New Roman" w:cs="Times New Roman"/>
          <w:color w:val="FF0000"/>
        </w:rPr>
      </w:pPr>
      <w:r w:rsidRPr="00F935BC">
        <w:rPr>
          <w:rFonts w:ascii="Times New Roman" w:hAnsi="Times New Roman" w:cs="Times New Roman"/>
          <w:color w:val="FF0000"/>
        </w:rPr>
        <w:t>Il absorbe dans le visible car la longueur d’onde des radiations absorbées est de 490 nm, ce qui fait partie du spectre de la lumière visible par l’œil humain.</w:t>
      </w: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rFonts w:ascii="Times New Roman" w:hAnsi="Times New Roman" w:cs="Times New Roman"/>
        </w:rPr>
        <w:t>Qu’entend-t-on par « liaisons doubles isolées » ? Les surligner sur le doc.2.</w:t>
      </w:r>
    </w:p>
    <w:p w:rsidR="000A4CD0" w:rsidRPr="001C5399" w:rsidRDefault="000A4CD0" w:rsidP="001C5399">
      <w:pPr>
        <w:pStyle w:val="NormalWeb"/>
        <w:spacing w:before="0" w:beforeAutospacing="0" w:after="0" w:afterAutospacing="0"/>
        <w:ind w:left="1080"/>
        <w:jc w:val="both"/>
        <w:rPr>
          <w:rFonts w:ascii="Times New Roman" w:hAnsi="Times New Roman" w:cs="Times New Roman"/>
          <w:color w:val="FF0000"/>
        </w:rPr>
      </w:pPr>
      <w:r w:rsidRPr="00F935BC">
        <w:rPr>
          <w:rFonts w:ascii="Times New Roman" w:hAnsi="Times New Roman" w:cs="Times New Roman"/>
          <w:color w:val="FF0000"/>
        </w:rPr>
        <w:t>Il s’agit des deux liaisons doubles positionnées aux extrémités de la molécule.</w:t>
      </w:r>
    </w:p>
    <w:p w:rsidR="000A4CD0" w:rsidRDefault="000A4CD0" w:rsidP="00F935BC">
      <w:pPr>
        <w:pStyle w:val="NormalWeb"/>
        <w:numPr>
          <w:ilvl w:val="0"/>
          <w:numId w:val="20"/>
        </w:numPr>
        <w:tabs>
          <w:tab w:val="clear" w:pos="480"/>
          <w:tab w:val="num" w:pos="1440"/>
        </w:tabs>
        <w:spacing w:before="0" w:beforeAutospacing="0" w:after="0" w:afterAutospacing="0"/>
        <w:ind w:left="1440"/>
        <w:jc w:val="both"/>
        <w:rPr>
          <w:rFonts w:ascii="Times New Roman" w:hAnsi="Times New Roman" w:cs="Times New Roman"/>
        </w:rPr>
      </w:pPr>
      <w:r>
        <w:rPr>
          <w:rFonts w:ascii="Times New Roman" w:hAnsi="Times New Roman" w:cs="Times New Roman"/>
        </w:rPr>
        <w:t>Certaines sources indiquent qu’oxydé, le lycopène se casse au niveau des liaisons doubles pour se lier à l’oxygène. Pourquoi les molécules obtenues ne sont-elles pas colorées ?</w:t>
      </w:r>
    </w:p>
    <w:p w:rsidR="000A4CD0" w:rsidRPr="001C5399" w:rsidRDefault="000A4CD0" w:rsidP="00DC4FBD">
      <w:pPr>
        <w:pStyle w:val="NormalWeb"/>
        <w:spacing w:before="0" w:beforeAutospacing="0" w:after="0" w:afterAutospacing="0"/>
        <w:ind w:left="1440" w:hanging="360"/>
        <w:rPr>
          <w:rFonts w:ascii="Times New Roman" w:hAnsi="Times New Roman" w:cs="Times New Roman"/>
          <w:color w:val="FF0000"/>
        </w:rPr>
      </w:pPr>
      <w:r w:rsidRPr="001C5399">
        <w:rPr>
          <w:rFonts w:ascii="Times New Roman" w:hAnsi="Times New Roman" w:cs="Times New Roman"/>
          <w:color w:val="FF0000"/>
        </w:rPr>
        <w:t>Car la conjugaison disparaît.</w:t>
      </w:r>
    </w:p>
    <w:p w:rsidR="000A4CD0" w:rsidRDefault="000A4CD0" w:rsidP="00DC4FBD">
      <w:pPr>
        <w:pStyle w:val="NormalWeb"/>
        <w:spacing w:before="0" w:beforeAutospacing="0" w:after="0" w:afterAutospacing="0"/>
        <w:ind w:left="1440" w:hanging="360"/>
        <w:rPr>
          <w:rFonts w:ascii="Times New Roman" w:hAnsi="Times New Roman" w:cs="Times New Roman"/>
        </w:rPr>
      </w:pPr>
    </w:p>
    <w:p w:rsidR="000A4CD0" w:rsidRPr="00A30605" w:rsidRDefault="000A4CD0" w:rsidP="00A30605">
      <w:pPr>
        <w:pStyle w:val="NormalWeb"/>
        <w:numPr>
          <w:ilvl w:val="0"/>
          <w:numId w:val="21"/>
        </w:numPr>
        <w:spacing w:before="0" w:beforeAutospacing="0" w:after="0" w:afterAutospacing="0"/>
        <w:jc w:val="both"/>
        <w:rPr>
          <w:rFonts w:ascii="Times New Roman" w:hAnsi="Times New Roman" w:cs="Times New Roman"/>
        </w:rPr>
      </w:pPr>
      <w:r w:rsidRPr="00A30605">
        <w:rPr>
          <w:rFonts w:ascii="Times New Roman" w:hAnsi="Times New Roman" w:cs="Times New Roman"/>
        </w:rPr>
        <w:t>On appelle « chromophore » le groupement insaturé et conjugué responsable de l’absorption de la lumière. On appelle « auxochrome » un substituant qui modifie l’absorption du chromophore. Pour les colorants organiques, l’un des chromophores les plus importants est l’azobenzène. Ce chromophore absorbe les radiations dans les 315 nm. Le para-aminoazobenzène est un colorant azoïque utilisé dans la fabrication, entre autres, des encres, laques, vernis et cires.</w:t>
      </w:r>
    </w:p>
    <w:p w:rsidR="000A4CD0" w:rsidRPr="00A30605" w:rsidRDefault="000A4CD0" w:rsidP="00A30605">
      <w:pPr>
        <w:pStyle w:val="NormalWeb"/>
        <w:spacing w:before="0" w:beforeAutospacing="0" w:after="0" w:afterAutospacing="0"/>
        <w:jc w:val="both"/>
        <w:rPr>
          <w:rFonts w:ascii="Times New Roman" w:hAnsi="Times New Roman" w:cs="Times New Roman"/>
        </w:rPr>
      </w:pPr>
      <w:r>
        <w:rPr>
          <w:noProof/>
        </w:rPr>
        <w:pict>
          <v:group id="_x0000_s1042" style="position:absolute;left:0;text-align:left;margin-left:66pt;margin-top:8.7pt;width:174.3pt;height:138.55pt;z-index:251658240" coordorigin="1887,3501" coordsize="3486,2771">
            <v:shape id="_x0000_s1043" type="#_x0000_t75" style="position:absolute;left:1887;top:3501;width:3486;height:2049">
              <v:imagedata r:id="rId11" o:title=""/>
            </v:shape>
            <v:shape id="_x0000_s1044" type="#_x0000_t202" style="position:absolute;left:2967;top:5783;width:1680;height:489" filled="f" stroked="f">
              <v:textbox>
                <w:txbxContent>
                  <w:p w:rsidR="000A4CD0" w:rsidRDefault="000A4CD0" w:rsidP="00DC4FBD">
                    <w:r>
                      <w:t>Azobenzène</w:t>
                    </w:r>
                  </w:p>
                </w:txbxContent>
              </v:textbox>
            </v:shape>
          </v:group>
          <o:OLEObject Type="Embed" ProgID="MSPhotoEd.3" ShapeID="_x0000_s1043" DrawAspect="Content" ObjectID="_1369405920" r:id="rId12"/>
        </w:pict>
      </w:r>
    </w:p>
    <w:p w:rsidR="000A4CD0" w:rsidRPr="00A30605" w:rsidRDefault="000A4CD0" w:rsidP="00A30605">
      <w:pPr>
        <w:pStyle w:val="NormalWeb"/>
        <w:spacing w:before="0" w:beforeAutospacing="0" w:after="0" w:afterAutospacing="0"/>
        <w:jc w:val="both"/>
        <w:rPr>
          <w:rFonts w:ascii="Times New Roman" w:hAnsi="Times New Roman" w:cs="Times New Roman"/>
        </w:rPr>
      </w:pPr>
      <w:r>
        <w:rPr>
          <w:noProof/>
        </w:rPr>
        <w:pict>
          <v:group id="_x0000_s1045" style="position:absolute;left:0;text-align:left;margin-left:300pt;margin-top:3.05pt;width:198pt;height:138.55pt;z-index:251659264" coordorigin="6567,3664" coordsize="3960,2771">
            <v:shape id="_x0000_s1046" type="#_x0000_t75" style="position:absolute;left:6567;top:3664;width:3960;height:1878">
              <v:imagedata r:id="rId13" o:title=""/>
            </v:shape>
            <v:shape id="_x0000_s1047" type="#_x0000_t202" style="position:absolute;left:7287;top:5783;width:2760;height:652" filled="f" stroked="f">
              <v:textbox>
                <w:txbxContent>
                  <w:p w:rsidR="000A4CD0" w:rsidRDefault="000A4CD0" w:rsidP="00DC4FBD">
                    <w:r>
                      <w:t>Para-aminoazobenzène</w:t>
                    </w:r>
                  </w:p>
                </w:txbxContent>
              </v:textbox>
            </v:shape>
          </v:group>
          <o:OLEObject Type="Embed" ProgID="MSPhotoEd.3" ShapeID="_x0000_s1046" DrawAspect="Content" ObjectID="_1369405921" r:id="rId14"/>
        </w:pict>
      </w: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spacing w:before="0" w:beforeAutospacing="0" w:after="0" w:afterAutospacing="0"/>
        <w:jc w:val="both"/>
        <w:rPr>
          <w:rFonts w:ascii="Times New Roman" w:hAnsi="Times New Roman" w:cs="Times New Roman"/>
        </w:rPr>
      </w:pPr>
    </w:p>
    <w:p w:rsidR="000A4CD0" w:rsidRPr="00A30605" w:rsidRDefault="000A4CD0" w:rsidP="00A30605">
      <w:pPr>
        <w:pStyle w:val="NormalWeb"/>
        <w:numPr>
          <w:ilvl w:val="1"/>
          <w:numId w:val="21"/>
        </w:numPr>
        <w:spacing w:before="0" w:beforeAutospacing="0" w:after="0" w:afterAutospacing="0"/>
        <w:jc w:val="both"/>
        <w:rPr>
          <w:rFonts w:ascii="Times New Roman" w:hAnsi="Times New Roman" w:cs="Times New Roman"/>
        </w:rPr>
      </w:pPr>
      <w:r w:rsidRPr="00A30605">
        <w:rPr>
          <w:rFonts w:ascii="Times New Roman" w:hAnsi="Times New Roman" w:cs="Times New Roman"/>
        </w:rPr>
        <w:t>Quelle est la couleur de l’azobenzène ? Justifier.</w:t>
      </w:r>
    </w:p>
    <w:p w:rsidR="000A4CD0" w:rsidRPr="00A30605" w:rsidRDefault="000A4CD0" w:rsidP="00A30605">
      <w:pPr>
        <w:pStyle w:val="NormalWeb"/>
        <w:spacing w:before="0" w:beforeAutospacing="0" w:after="0" w:afterAutospacing="0"/>
        <w:ind w:left="1080"/>
        <w:jc w:val="both"/>
        <w:rPr>
          <w:rFonts w:ascii="Times New Roman" w:hAnsi="Times New Roman" w:cs="Times New Roman"/>
          <w:color w:val="FF0000"/>
        </w:rPr>
      </w:pPr>
      <w:r w:rsidRPr="00A30605">
        <w:rPr>
          <w:rFonts w:ascii="Times New Roman" w:hAnsi="Times New Roman" w:cs="Times New Roman"/>
          <w:color w:val="FF0000"/>
        </w:rPr>
        <w:t>Transparent car il absorbe dans l’UV</w:t>
      </w:r>
    </w:p>
    <w:p w:rsidR="000A4CD0" w:rsidRPr="00A30605" w:rsidRDefault="000A4CD0" w:rsidP="00A30605">
      <w:pPr>
        <w:pStyle w:val="NormalWeb"/>
        <w:numPr>
          <w:ilvl w:val="1"/>
          <w:numId w:val="21"/>
        </w:numPr>
        <w:spacing w:before="0" w:beforeAutospacing="0" w:after="0" w:afterAutospacing="0"/>
        <w:jc w:val="both"/>
        <w:rPr>
          <w:rFonts w:ascii="Times New Roman" w:hAnsi="Times New Roman" w:cs="Times New Roman"/>
        </w:rPr>
      </w:pPr>
      <w:r w:rsidRPr="00A30605">
        <w:rPr>
          <w:rFonts w:ascii="Times New Roman" w:hAnsi="Times New Roman" w:cs="Times New Roman"/>
        </w:rPr>
        <w:t>Quel groupement d’atomes constitue le chromophore du para-aminoazobenzène ?</w:t>
      </w:r>
    </w:p>
    <w:p w:rsidR="000A4CD0" w:rsidRPr="00A30605" w:rsidRDefault="000A4CD0" w:rsidP="00A30605">
      <w:pPr>
        <w:pStyle w:val="NormalWeb"/>
        <w:spacing w:before="0" w:beforeAutospacing="0" w:after="0" w:afterAutospacing="0"/>
        <w:ind w:left="1080"/>
        <w:jc w:val="both"/>
        <w:rPr>
          <w:rFonts w:ascii="Times New Roman" w:hAnsi="Times New Roman" w:cs="Times New Roman"/>
          <w:color w:val="FF0000"/>
        </w:rPr>
      </w:pPr>
      <w:r w:rsidRPr="00A30605">
        <w:rPr>
          <w:rFonts w:ascii="Times New Roman" w:hAnsi="Times New Roman" w:cs="Times New Roman"/>
          <w:color w:val="FF0000"/>
        </w:rPr>
        <w:t>Le groupement correspondant à l’azobenzène</w:t>
      </w:r>
      <w:r>
        <w:rPr>
          <w:rFonts w:ascii="Times New Roman" w:hAnsi="Times New Roman" w:cs="Times New Roman"/>
          <w:color w:val="FF0000"/>
        </w:rPr>
        <w:t>.</w:t>
      </w:r>
    </w:p>
    <w:p w:rsidR="000A4CD0" w:rsidRPr="00A30605" w:rsidRDefault="000A4CD0" w:rsidP="00A30605">
      <w:pPr>
        <w:pStyle w:val="NormalWeb"/>
        <w:numPr>
          <w:ilvl w:val="1"/>
          <w:numId w:val="21"/>
        </w:numPr>
        <w:spacing w:before="0" w:beforeAutospacing="0" w:after="0" w:afterAutospacing="0"/>
        <w:jc w:val="both"/>
        <w:rPr>
          <w:rFonts w:ascii="Times New Roman" w:hAnsi="Times New Roman" w:cs="Times New Roman"/>
        </w:rPr>
      </w:pPr>
      <w:r w:rsidRPr="00A30605">
        <w:rPr>
          <w:rFonts w:ascii="Times New Roman" w:hAnsi="Times New Roman" w:cs="Times New Roman"/>
        </w:rPr>
        <w:t>Quel substituant constitue l’auxochrome de la molécule colorée ?</w:t>
      </w:r>
    </w:p>
    <w:p w:rsidR="000A4CD0" w:rsidRPr="00A30605" w:rsidRDefault="000A4CD0" w:rsidP="00A30605">
      <w:pPr>
        <w:pStyle w:val="NormalWeb"/>
        <w:spacing w:before="0" w:beforeAutospacing="0" w:after="0" w:afterAutospacing="0"/>
        <w:ind w:left="1080"/>
        <w:jc w:val="both"/>
        <w:rPr>
          <w:rFonts w:ascii="Times New Roman" w:hAnsi="Times New Roman" w:cs="Times New Roman"/>
        </w:rPr>
      </w:pPr>
      <w:r w:rsidRPr="00A30605">
        <w:rPr>
          <w:rFonts w:ascii="Times New Roman" w:hAnsi="Times New Roman" w:cs="Times New Roman"/>
          <w:color w:val="FF0000"/>
        </w:rPr>
        <w:t>Il s’agit du groupement : NH</w:t>
      </w:r>
      <w:r w:rsidRPr="00A30605">
        <w:rPr>
          <w:rFonts w:ascii="Times New Roman" w:hAnsi="Times New Roman" w:cs="Times New Roman"/>
          <w:color w:val="FF0000"/>
          <w:vertAlign w:val="subscript"/>
        </w:rPr>
        <w:t>2</w:t>
      </w:r>
      <w:r>
        <w:rPr>
          <w:rFonts w:ascii="Times New Roman" w:hAnsi="Times New Roman" w:cs="Times New Roman"/>
          <w:color w:val="FF0000"/>
        </w:rPr>
        <w:t>.</w:t>
      </w:r>
    </w:p>
    <w:p w:rsidR="000A4CD0" w:rsidRDefault="000A4CD0" w:rsidP="00A30605">
      <w:pPr>
        <w:pStyle w:val="NormalWeb"/>
        <w:spacing w:before="0" w:beforeAutospacing="0" w:after="0" w:afterAutospacing="0"/>
        <w:ind w:left="1440"/>
        <w:jc w:val="both"/>
        <w:rPr>
          <w:rFonts w:ascii="Times New Roman" w:hAnsi="Times New Roman" w:cs="Times New Roman"/>
        </w:rPr>
      </w:pPr>
    </w:p>
    <w:p w:rsidR="000A4CD0" w:rsidRDefault="000A4CD0" w:rsidP="001C5399">
      <w:pPr>
        <w:pStyle w:val="NormalWeb"/>
        <w:numPr>
          <w:ilvl w:val="1"/>
          <w:numId w:val="21"/>
        </w:numPr>
        <w:spacing w:before="0" w:beforeAutospacing="0" w:after="0" w:afterAutospacing="0"/>
        <w:jc w:val="both"/>
        <w:rPr>
          <w:rFonts w:ascii="Times New Roman" w:hAnsi="Times New Roman" w:cs="Times New Roman"/>
        </w:rPr>
      </w:pPr>
      <w:r>
        <w:rPr>
          <w:noProof/>
        </w:rPr>
        <w:pict>
          <v:group id="_x0000_s1048" style="position:absolute;left:0;text-align:left;margin-left:306pt;margin-top:26.05pt;width:192pt;height:187.45pt;z-index:251666432" coordorigin="6447,730" coordsize="3840,4075">
            <v:shape id="_x0000_s1049" type="#_x0000_t75" style="position:absolute;left:6447;top:730;width:3840;height:3430">
              <v:imagedata r:id="rId15" o:title=""/>
            </v:shape>
            <v:shape id="_x0000_s1050" type="#_x0000_t202" style="position:absolute;left:8007;top:4316;width:1200;height:489" filled="f" stroked="f">
              <v:textbox>
                <w:txbxContent>
                  <w:p w:rsidR="000A4CD0" w:rsidRDefault="000A4CD0" w:rsidP="00DC4FBD">
                    <w:pPr>
                      <w:rPr>
                        <w:sz w:val="20"/>
                      </w:rPr>
                    </w:pPr>
                    <w:r>
                      <w:rPr>
                        <w:sz w:val="20"/>
                      </w:rPr>
                      <w:t>Doc. 3</w:t>
                    </w:r>
                  </w:p>
                </w:txbxContent>
              </v:textbox>
            </v:shape>
          </v:group>
        </w:pict>
      </w:r>
      <w:r>
        <w:rPr>
          <w:rFonts w:ascii="Times New Roman" w:hAnsi="Times New Roman" w:cs="Times New Roman"/>
        </w:rPr>
        <w:t>Le para-aminoazobenzène absorbe les radiations de couleurs bleu-violettes, quelle est sa couleur ?</w:t>
      </w:r>
    </w:p>
    <w:p w:rsidR="000A4CD0" w:rsidRPr="001C5399" w:rsidRDefault="000A4CD0" w:rsidP="001C5399">
      <w:pPr>
        <w:pStyle w:val="NormalWeb"/>
        <w:spacing w:before="0" w:beforeAutospacing="0" w:after="0" w:afterAutospacing="0"/>
        <w:ind w:left="1080"/>
        <w:jc w:val="both"/>
        <w:rPr>
          <w:rFonts w:ascii="Times New Roman" w:hAnsi="Times New Roman" w:cs="Times New Roman"/>
          <w:color w:val="FF0000"/>
        </w:rPr>
      </w:pPr>
      <w:r w:rsidRPr="001C5399">
        <w:rPr>
          <w:rFonts w:ascii="Times New Roman" w:hAnsi="Times New Roman" w:cs="Times New Roman"/>
          <w:color w:val="FF0000"/>
        </w:rPr>
        <w:t>Jaune-orangé</w:t>
      </w:r>
      <w:r>
        <w:rPr>
          <w:rFonts w:ascii="Times New Roman" w:hAnsi="Times New Roman" w:cs="Times New Roman"/>
          <w:color w:val="FF0000"/>
        </w:rPr>
        <w:t>.</w:t>
      </w: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color w:val="FF0000"/>
        </w:rPr>
      </w:pPr>
    </w:p>
    <w:p w:rsidR="000A4CD0" w:rsidRDefault="000A4CD0" w:rsidP="00A30605">
      <w:pPr>
        <w:pStyle w:val="NormalWeb"/>
        <w:spacing w:before="0" w:beforeAutospacing="0" w:after="0" w:afterAutospacing="0"/>
        <w:ind w:left="372" w:firstLine="708"/>
        <w:jc w:val="both"/>
        <w:rPr>
          <w:rFonts w:ascii="Times New Roman" w:hAnsi="Times New Roman" w:cs="Times New Roman"/>
        </w:rPr>
      </w:pPr>
      <w:r>
        <w:rPr>
          <w:rFonts w:ascii="Times New Roman" w:hAnsi="Times New Roman" w:cs="Times New Roman"/>
        </w:rPr>
        <w:t>Donnée :</w:t>
      </w:r>
    </w:p>
    <w:p w:rsidR="000A4CD0" w:rsidRDefault="000A4CD0" w:rsidP="001C5399">
      <w:pPr>
        <w:pStyle w:val="NormalWeb"/>
        <w:spacing w:before="0" w:beforeAutospacing="0" w:after="0" w:afterAutospacing="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Couleurs absorbées et couleurs vues.</w:t>
      </w:r>
    </w:p>
    <w:p w:rsidR="000A4CD0" w:rsidRDefault="000A4CD0" w:rsidP="001C5399">
      <w:pPr>
        <w:pStyle w:val="NormalWeb"/>
        <w:spacing w:before="0" w:beforeAutospacing="0" w:after="0" w:afterAutospacing="0"/>
        <w:ind w:left="1440" w:right="5493"/>
        <w:jc w:val="both"/>
        <w:rPr>
          <w:rFonts w:ascii="Times New Roman" w:hAnsi="Times New Roman" w:cs="Times New Roman"/>
        </w:rPr>
      </w:pPr>
      <w:r>
        <w:rPr>
          <w:rFonts w:ascii="Times New Roman" w:hAnsi="Times New Roman" w:cs="Times New Roman"/>
        </w:rPr>
        <w:t>La couleur complémentaire de chaque radiation est en face de celle-ci</w:t>
      </w: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numPr>
          <w:ilvl w:val="0"/>
          <w:numId w:val="21"/>
        </w:numPr>
        <w:spacing w:before="0" w:beforeAutospacing="0" w:after="0" w:afterAutospacing="0"/>
        <w:jc w:val="both"/>
        <w:rPr>
          <w:rFonts w:ascii="Times New Roman" w:hAnsi="Times New Roman" w:cs="Times New Roman"/>
        </w:rPr>
      </w:pPr>
      <w:r>
        <w:rPr>
          <w:rFonts w:ascii="Times New Roman" w:hAnsi="Times New Roman" w:cs="Times New Roman"/>
        </w:rPr>
        <w:t>Les blue-jeans sont colorés par immersion des tissus dans un bain d’indigo réduit (appelé aussi la forme leuco), qui est incolore. On expose ensuite le tissu à l’air libre pour le sécher. L’oxygène de l’air oxyde le pigment en indigo et le jean devient bleu.</w:t>
      </w:r>
    </w:p>
    <w:p w:rsidR="000A4CD0" w:rsidRDefault="000A4CD0" w:rsidP="001C5399">
      <w:pPr>
        <w:pStyle w:val="NormalWeb"/>
        <w:numPr>
          <w:ilvl w:val="1"/>
          <w:numId w:val="21"/>
        </w:numPr>
        <w:spacing w:before="0" w:beforeAutospacing="0" w:after="0" w:afterAutospacing="0"/>
        <w:jc w:val="both"/>
        <w:rPr>
          <w:rFonts w:ascii="Times New Roman" w:hAnsi="Times New Roman" w:cs="Times New Roman"/>
        </w:rPr>
      </w:pPr>
      <w:r>
        <w:rPr>
          <w:rFonts w:ascii="Times New Roman" w:hAnsi="Times New Roman" w:cs="Times New Roman"/>
        </w:rPr>
        <w:t>Quelle est la longueur d’onde absorbée par l’indigo oxydé ?</w:t>
      </w:r>
    </w:p>
    <w:p w:rsidR="000A4CD0" w:rsidRPr="00A30605" w:rsidRDefault="000A4CD0" w:rsidP="00A30605">
      <w:pPr>
        <w:pStyle w:val="NormalWeb"/>
        <w:spacing w:before="0" w:beforeAutospacing="0" w:after="0" w:afterAutospacing="0"/>
        <w:ind w:left="1080"/>
        <w:jc w:val="both"/>
        <w:rPr>
          <w:rFonts w:ascii="Times New Roman" w:hAnsi="Times New Roman" w:cs="Times New Roman"/>
          <w:color w:val="FF0000"/>
        </w:rPr>
      </w:pPr>
      <w:r w:rsidRPr="00A30605">
        <w:rPr>
          <w:rFonts w:ascii="Times New Roman" w:hAnsi="Times New Roman" w:cs="Times New Roman"/>
          <w:color w:val="FF0000"/>
        </w:rPr>
        <w:t xml:space="preserve">L’indigo oxydé est bleu, donc il absorbe des radiations orangées, soit </w:t>
      </w:r>
      <w:r>
        <w:rPr>
          <w:rFonts w:ascii="Times New Roman" w:hAnsi="Times New Roman" w:cs="Times New Roman"/>
          <w:color w:val="FF0000"/>
        </w:rPr>
        <w:t>une longueur d’onde d’environ 600 nm.</w:t>
      </w:r>
    </w:p>
    <w:p w:rsidR="000A4CD0" w:rsidRDefault="000A4CD0" w:rsidP="00A30605">
      <w:pPr>
        <w:pStyle w:val="NormalWeb"/>
        <w:numPr>
          <w:ilvl w:val="1"/>
          <w:numId w:val="21"/>
        </w:numPr>
        <w:spacing w:before="0" w:beforeAutospacing="0" w:after="0" w:afterAutospacing="0"/>
        <w:jc w:val="both"/>
        <w:rPr>
          <w:rFonts w:ascii="Times New Roman" w:hAnsi="Times New Roman" w:cs="Times New Roman"/>
        </w:rPr>
      </w:pPr>
      <w:r>
        <w:rPr>
          <w:rFonts w:ascii="Times New Roman" w:hAnsi="Times New Roman" w:cs="Times New Roman"/>
        </w:rPr>
        <w:t>Pourquoi la forme réduite de l’indigo est-elle incolore ?</w:t>
      </w:r>
    </w:p>
    <w:p w:rsidR="000A4CD0" w:rsidRPr="00A30605" w:rsidRDefault="000A4CD0" w:rsidP="00A30605">
      <w:pPr>
        <w:pStyle w:val="NormalWeb"/>
        <w:spacing w:before="0" w:beforeAutospacing="0" w:after="0" w:afterAutospacing="0"/>
        <w:ind w:left="1080"/>
        <w:jc w:val="both"/>
        <w:rPr>
          <w:rFonts w:ascii="Times New Roman" w:hAnsi="Times New Roman" w:cs="Times New Roman"/>
        </w:rPr>
      </w:pPr>
      <w:r w:rsidRPr="00A30605">
        <w:rPr>
          <w:rFonts w:ascii="Times New Roman" w:hAnsi="Times New Roman" w:cs="Times New Roman"/>
          <w:color w:val="FF0000"/>
        </w:rPr>
        <w:t>Car il n’y a plus de conjugaison.</w:t>
      </w:r>
    </w:p>
    <w:p w:rsidR="000A4CD0" w:rsidRDefault="000A4CD0" w:rsidP="001C5399">
      <w:pPr>
        <w:pStyle w:val="NormalWeb"/>
        <w:spacing w:before="0" w:beforeAutospacing="0" w:after="0" w:afterAutospacing="0"/>
        <w:jc w:val="both"/>
        <w:rPr>
          <w:rFonts w:ascii="Times New Roman" w:hAnsi="Times New Roman" w:cs="Times New Roman"/>
        </w:rPr>
      </w:pPr>
      <w:r>
        <w:rPr>
          <w:noProof/>
        </w:rPr>
        <w:pict>
          <v:group id="_x0000_s1051" style="position:absolute;left:0;text-align:left;margin-left:114pt;margin-top:1.1pt;width:312pt;height:100.65pt;z-index:251662336" coordorigin="2847,7526" coordsize="6240,2013">
            <v:shape id="_x0000_s1052" type="#_x0000_t75" style="position:absolute;left:2847;top:7526;width:6240;height:2013">
              <v:imagedata r:id="rId16" o:title=""/>
            </v:shape>
            <v:line id="_x0000_s1053" style="position:absolute" from="4527,7852" to="4647,7852"/>
            <v:line id="_x0000_s1054" style="position:absolute" from="8007,7902" to="8247,7902"/>
            <v:line id="_x0000_s1055" style="position:absolute" from="3687,8667" to="3927,8667"/>
            <v:line id="_x0000_s1056" style="position:absolute" from="7287,8717" to="7407,8717"/>
          </v:group>
        </w:pict>
      </w: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pStyle w:val="NormalWeb"/>
        <w:spacing w:before="0" w:beforeAutospacing="0" w:after="0" w:afterAutospacing="0"/>
        <w:jc w:val="both"/>
        <w:rPr>
          <w:rFonts w:ascii="Times New Roman" w:hAnsi="Times New Roman" w:cs="Times New Roman"/>
        </w:rPr>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numPr>
          <w:ilvl w:val="0"/>
          <w:numId w:val="21"/>
        </w:numPr>
        <w:jc w:val="both"/>
      </w:pPr>
      <w:r>
        <w:t>Un indicateur coloré d’oxydoréduction est constitué de la forme oxydée et de la forme réduite d’une espèce chimique qui ont des couleurs différentes. Le bleu de méthylène est un exemple de ces indicateurs. Il existe également des indicateurs colorés acido-basiques qui eux, sont constitués de la forme acide et de la forme basique d’une espèce chimique. Ces indicateurs prennent des couleurs différentes en présence d’acides et de bases. La phénolphtaléine est un indicateur coloré rose violacé (2) en milieu basique et incolore (1) en milieu acide.</w:t>
      </w:r>
    </w:p>
    <w:p w:rsidR="000A4CD0" w:rsidRDefault="000A4CD0" w:rsidP="001C5399">
      <w:pPr>
        <w:numPr>
          <w:ilvl w:val="1"/>
          <w:numId w:val="21"/>
        </w:numPr>
        <w:jc w:val="both"/>
      </w:pPr>
      <w:r>
        <w:t>Expliquer pourquoi la forme acide (1) de la phénolphtaléine est –elle incolore.</w:t>
      </w:r>
    </w:p>
    <w:p w:rsidR="000A4CD0" w:rsidRPr="00A30605" w:rsidRDefault="000A4CD0" w:rsidP="00A30605">
      <w:pPr>
        <w:ind w:left="1080"/>
        <w:jc w:val="both"/>
        <w:rPr>
          <w:color w:val="FF0000"/>
        </w:rPr>
      </w:pPr>
      <w:r>
        <w:rPr>
          <w:noProof/>
        </w:rPr>
        <w:pict>
          <v:shape id="_x0000_s1057" type="#_x0000_t75" style="position:absolute;left:0;text-align:left;margin-left:105pt;margin-top:5.85pt;width:354pt;height:136.6pt;z-index:251663360">
            <v:imagedata r:id="rId17" o:title=""/>
          </v:shape>
          <o:OLEObject Type="Embed" ProgID="MSPhotoEd.3" ShapeID="_x0000_s1057" DrawAspect="Content" ObjectID="_1369405922" r:id="rId18"/>
        </w:pict>
      </w: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1C5399">
      <w:pPr>
        <w:jc w:val="both"/>
      </w:pPr>
    </w:p>
    <w:p w:rsidR="000A4CD0" w:rsidRDefault="000A4CD0" w:rsidP="00A73CD6">
      <w:pPr>
        <w:ind w:left="709" w:firstLine="709"/>
        <w:jc w:val="both"/>
      </w:pPr>
      <w:r w:rsidRPr="00A30605">
        <w:rPr>
          <w:color w:val="FF0000"/>
        </w:rPr>
        <w:t>Car il n’y a pas de conjugaison.</w:t>
      </w:r>
    </w:p>
    <w:p w:rsidR="000A4CD0" w:rsidRDefault="000A4CD0" w:rsidP="001C5399">
      <w:pPr>
        <w:numPr>
          <w:ilvl w:val="1"/>
          <w:numId w:val="21"/>
        </w:numPr>
        <w:jc w:val="both"/>
      </w:pPr>
      <w:r>
        <w:t>Dans l’expérience de la bouteille bleue, on met le bleu de méthylène, en milieu basique (K</w:t>
      </w:r>
      <w:r>
        <w:rPr>
          <w:vertAlign w:val="superscript"/>
        </w:rPr>
        <w:t>+</w:t>
      </w:r>
      <w:r>
        <w:t xml:space="preserve"> + OH</w:t>
      </w:r>
      <w:r>
        <w:rPr>
          <w:vertAlign w:val="superscript"/>
        </w:rPr>
        <w:t>-</w:t>
      </w:r>
      <w:r>
        <w:t>), en présence d’un réducteur comme le glucose C</w:t>
      </w:r>
      <w:r>
        <w:rPr>
          <w:vertAlign w:val="subscript"/>
        </w:rPr>
        <w:t>6</w:t>
      </w:r>
      <w:r>
        <w:t>H</w:t>
      </w:r>
      <w:r>
        <w:rPr>
          <w:vertAlign w:val="subscript"/>
        </w:rPr>
        <w:t>12</w:t>
      </w:r>
      <w:r>
        <w:t>O</w:t>
      </w:r>
      <w:r>
        <w:rPr>
          <w:vertAlign w:val="subscript"/>
        </w:rPr>
        <w:t>6</w:t>
      </w:r>
      <w:r>
        <w:t>. Le mélange bleu au départ devient incolore au bout de quelques minutes. Si on secoue vigoureusement la bouteille puis on la débouche, la couleur bleue réapparaît car le dioxygène de l’air oxyde le bleu de méthylène qui reprend sa forme colorée (doc. 4). Justifier la couleur de chaque forme du bleu de méthylène.</w:t>
      </w:r>
    </w:p>
    <w:p w:rsidR="000A4CD0" w:rsidRDefault="000A4CD0" w:rsidP="001C5399">
      <w:pPr>
        <w:jc w:val="both"/>
      </w:pPr>
      <w:r>
        <w:rPr>
          <w:noProof/>
        </w:rPr>
        <w:pict>
          <v:group id="_x0000_s1058" style="position:absolute;left:0;text-align:left;margin-left:.3pt;margin-top:3.15pt;width:525.15pt;height:156.7pt;z-index:251664384" coordorigin="573,1671" coordsize="10503,3134">
            <v:group id="_x0000_s1059" style="position:absolute;left:573;top:1671;width:10503;height:2445" coordorigin="573,567" coordsize="10503,2445">
              <v:group id="_x0000_s1060" style="position:absolute;left:573;top:567;width:10503;height:2445" coordorigin="573,567" coordsize="10503,2445">
                <v:shape id="_x0000_s1061" type="#_x0000_t75" style="position:absolute;left:573;top:573;width:10503;height:2286">
                  <v:imagedata r:id="rId19" o:title=""/>
                </v:shape>
                <v:group id="_x0000_s1062" style="position:absolute;left:4407;top:567;width:2880;height:2445" coordorigin="4407,567" coordsize="2880,2445">
                  <v:group id="_x0000_s1063" style="position:absolute;left:4407;top:567;width:2880;height:2442" coordorigin="4407,567" coordsize="2880,2442">
                    <v:rect id="_x0000_s1064" style="position:absolute;left:4767;top:890;width:2280;height:2119" stroked="f"/>
                    <v:rect id="_x0000_s1065" style="position:absolute;left:4407;top:567;width:2880;height:489" stroked="f"/>
                  </v:group>
                  <v:rect id="_x0000_s1066" style="position:absolute;left:4407;top:567;width:2760;height:326" stroked="f"/>
                  <v:rect id="_x0000_s1067" style="position:absolute;left:4767;top:893;width:2160;height:2119" stroked="f"/>
                </v:group>
              </v:group>
              <v:group id="_x0000_s1068" style="position:absolute;left:4767;top:1871;width:1920;height:163" coordorigin="4767,1871" coordsize="1920,163">
                <v:line id="_x0000_s1069" style="position:absolute" from="4767,1871" to="6687,1871">
                  <v:stroke endarrow="block"/>
                </v:line>
                <v:line id="_x0000_s1070" style="position:absolute;flip:x" from="4767,2034" to="6687,2034">
                  <v:stroke endarrow="block"/>
                </v:line>
              </v:group>
              <v:shape id="_x0000_s1071" type="#_x0000_t202" style="position:absolute;left:4767;top:1219;width:1800;height:556" filled="f" stroked="f">
                <v:textbox>
                  <w:txbxContent>
                    <w:p w:rsidR="000A4CD0" w:rsidRDefault="000A4CD0" w:rsidP="00DC4FBD">
                      <w:pPr>
                        <w:jc w:val="center"/>
                        <w:rPr>
                          <w:vertAlign w:val="subscript"/>
                        </w:rPr>
                      </w:pPr>
                      <w:r w:rsidRPr="001020D6">
                        <w:rPr>
                          <w:noProof/>
                        </w:rPr>
                        <w:pict>
                          <v:shape id="Image 6" o:spid="_x0000_i1040" type="#_x0000_t75" style="width:75.6pt;height:19.8pt;visibility:visible">
                            <v:imagedata r:id="rId20" o:title=""/>
                          </v:shape>
                        </w:pict>
                      </w:r>
                    </w:p>
                  </w:txbxContent>
                </v:textbox>
              </v:shape>
              <v:shape id="_x0000_s1072" type="#_x0000_t202" style="position:absolute;left:5007;top:2194;width:1560;height:489" filled="f" stroked="f">
                <v:textbox>
                  <w:txbxContent>
                    <w:p w:rsidR="000A4CD0" w:rsidRDefault="000A4CD0" w:rsidP="00DC4FBD">
                      <w:pPr>
                        <w:jc w:val="center"/>
                      </w:pPr>
                      <w:r>
                        <w:t>Glucose</w:t>
                      </w:r>
                    </w:p>
                  </w:txbxContent>
                </v:textbox>
              </v:shape>
            </v:group>
            <v:shape id="_x0000_s1073" type="#_x0000_t202" style="position:absolute;left:3807;top:4316;width:4560;height:489" filled="f" stroked="f">
              <v:textbox>
                <w:txbxContent>
                  <w:p w:rsidR="000A4CD0" w:rsidRDefault="000A4CD0" w:rsidP="00DC4FBD">
                    <w:pPr>
                      <w:rPr>
                        <w:sz w:val="20"/>
                      </w:rPr>
                    </w:pPr>
                    <w:r>
                      <w:rPr>
                        <w:sz w:val="20"/>
                      </w:rPr>
                      <w:t>Doc. 4 : Les deux formes du bleu de méthylène</w:t>
                    </w:r>
                  </w:p>
                </w:txbxContent>
              </v:textbox>
            </v:shape>
          </v:group>
          <o:OLEObject Type="Embed" ProgID="MSPhotoEd.3" ShapeID="_x0000_s1061" DrawAspect="Content" ObjectID="_1369405923" r:id="rId21"/>
        </w:pict>
      </w:r>
    </w:p>
    <w:p w:rsidR="000A4CD0" w:rsidRDefault="000A4CD0" w:rsidP="001C5399">
      <w:pPr>
        <w:jc w:val="both"/>
      </w:pPr>
    </w:p>
    <w:p w:rsidR="000A4CD0" w:rsidRDefault="000A4CD0" w:rsidP="001C5399">
      <w:pPr>
        <w:jc w:val="both"/>
      </w:pPr>
    </w:p>
    <w:p w:rsidR="000A4CD0" w:rsidRPr="00B41025" w:rsidRDefault="000A4CD0" w:rsidP="001C5399">
      <w:pPr>
        <w:pStyle w:val="Subtitle"/>
        <w:jc w:val="both"/>
        <w:rPr>
          <w:b w:val="0"/>
          <w:bCs w:val="0"/>
          <w:highlight w:val="yellow"/>
        </w:rPr>
      </w:pPr>
    </w:p>
    <w:p w:rsidR="000A4CD0" w:rsidRPr="00B41025" w:rsidRDefault="000A4CD0" w:rsidP="001C5399">
      <w:pPr>
        <w:pStyle w:val="Subtitle"/>
        <w:jc w:val="both"/>
        <w:rPr>
          <w:b w:val="0"/>
          <w:bCs w:val="0"/>
          <w:highlight w:val="yellow"/>
        </w:rPr>
      </w:pPr>
    </w:p>
    <w:p w:rsidR="000A4CD0" w:rsidRPr="00B41025" w:rsidRDefault="000A4CD0" w:rsidP="001C5399">
      <w:pPr>
        <w:pStyle w:val="Subtitle"/>
        <w:ind w:left="360"/>
        <w:jc w:val="both"/>
        <w:rPr>
          <w:i/>
          <w:iCs/>
          <w:highlight w:val="yellow"/>
        </w:rPr>
      </w:pPr>
    </w:p>
    <w:p w:rsidR="000A4CD0" w:rsidRPr="00B41025" w:rsidRDefault="000A4CD0" w:rsidP="001C5399">
      <w:pPr>
        <w:pStyle w:val="Subtitle"/>
        <w:jc w:val="both"/>
        <w:rPr>
          <w:b w:val="0"/>
          <w:bCs w:val="0"/>
          <w:i/>
          <w:iCs/>
          <w:color w:val="FF0000"/>
          <w:highlight w:val="yellow"/>
        </w:rPr>
      </w:pPr>
    </w:p>
    <w:p w:rsidR="000A4CD0" w:rsidRPr="00B41025" w:rsidRDefault="000A4CD0" w:rsidP="001C5399">
      <w:pPr>
        <w:pStyle w:val="Subtitle"/>
        <w:jc w:val="both"/>
        <w:rPr>
          <w:b w:val="0"/>
          <w:bCs w:val="0"/>
          <w:i/>
          <w:iCs/>
          <w:color w:val="FF0000"/>
          <w:highlight w:val="yellow"/>
        </w:rPr>
      </w:pPr>
    </w:p>
    <w:p w:rsidR="000A4CD0" w:rsidRDefault="000A4CD0" w:rsidP="001C5399">
      <w:pPr>
        <w:pStyle w:val="Subtitle"/>
        <w:jc w:val="both"/>
        <w:rPr>
          <w:b w:val="0"/>
          <w:bCs w:val="0"/>
          <w:color w:val="FF0000"/>
        </w:rPr>
      </w:pPr>
    </w:p>
    <w:p w:rsidR="000A4CD0" w:rsidRDefault="000A4CD0" w:rsidP="001C5399">
      <w:pPr>
        <w:pStyle w:val="Subtitle"/>
        <w:jc w:val="both"/>
        <w:rPr>
          <w:b w:val="0"/>
          <w:bCs w:val="0"/>
          <w:i/>
          <w:iCs/>
        </w:rPr>
      </w:pPr>
    </w:p>
    <w:p w:rsidR="000A4CD0" w:rsidRDefault="000A4CD0" w:rsidP="001C5399">
      <w:pPr>
        <w:jc w:val="both"/>
      </w:pPr>
    </w:p>
    <w:p w:rsidR="000A4CD0" w:rsidRPr="00560EDB" w:rsidRDefault="000A4CD0" w:rsidP="001C5399">
      <w:pPr>
        <w:jc w:val="both"/>
      </w:pPr>
    </w:p>
    <w:p w:rsidR="000A4CD0" w:rsidRPr="00560EDB" w:rsidRDefault="000A4CD0" w:rsidP="001C5399">
      <w:pPr>
        <w:jc w:val="both"/>
      </w:pPr>
    </w:p>
    <w:p w:rsidR="000A4CD0" w:rsidRPr="00A73CD6" w:rsidRDefault="000A4CD0" w:rsidP="00A73CD6">
      <w:pPr>
        <w:ind w:left="1440"/>
        <w:jc w:val="both"/>
        <w:rPr>
          <w:color w:val="FF0000"/>
        </w:rPr>
      </w:pPr>
      <w:r w:rsidRPr="00A73CD6">
        <w:rPr>
          <w:color w:val="FF0000"/>
        </w:rPr>
        <w:t>Car la molécule réduite ne possède pas de doubles liaisons conjuguées alors que la molécule oxydée en possède</w:t>
      </w:r>
      <w:r>
        <w:rPr>
          <w:color w:val="FF0000"/>
        </w:rPr>
        <w:t>, au niveau de l’atome de souffre et de l’atome d’azote</w:t>
      </w:r>
      <w:r w:rsidRPr="00A73CD6">
        <w:rPr>
          <w:color w:val="FF0000"/>
        </w:rPr>
        <w:t>.</w:t>
      </w:r>
    </w:p>
    <w:p w:rsidR="000A4CD0" w:rsidRDefault="000A4CD0" w:rsidP="00560EDB"/>
    <w:p w:rsidR="000A4CD0" w:rsidRDefault="000A4CD0" w:rsidP="00560EDB">
      <w:pPr>
        <w:tabs>
          <w:tab w:val="left" w:pos="8445"/>
        </w:tabs>
      </w:pPr>
      <w:r>
        <w:tab/>
      </w:r>
    </w:p>
    <w:p w:rsidR="000A4CD0" w:rsidRDefault="000A4CD0" w:rsidP="00560EDB">
      <w:pPr>
        <w:tabs>
          <w:tab w:val="left" w:pos="8445"/>
        </w:tabs>
      </w:pPr>
    </w:p>
    <w:sectPr w:rsidR="000A4CD0" w:rsidSect="00CB7411">
      <w:pgSz w:w="11907" w:h="16840" w:code="9"/>
      <w:pgMar w:top="567" w:right="567" w:bottom="567" w:left="567" w:header="720" w:footer="720" w:gutter="0"/>
      <w:cols w:space="708"/>
      <w:noEndnote/>
      <w:rtlGutter/>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Raavi">
    <w:panose1 w:val="02000500000000000000"/>
    <w:charset w:val="00"/>
    <w:family w:val="auto"/>
    <w:pitch w:val="variable"/>
    <w:sig w:usb0="0002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TTE17657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BF60C90"/>
    <w:multiLevelType w:val="hybridMultilevel"/>
    <w:tmpl w:val="2F506C4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E476CA6"/>
    <w:multiLevelType w:val="hybridMultilevel"/>
    <w:tmpl w:val="A1A25FD8"/>
    <w:lvl w:ilvl="0" w:tplc="6DB077E2">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157617F"/>
    <w:multiLevelType w:val="hybridMultilevel"/>
    <w:tmpl w:val="9120E656"/>
    <w:lvl w:ilvl="0" w:tplc="CEDC5374">
      <w:start w:val="1"/>
      <w:numFmt w:val="upperRoman"/>
      <w:lvlText w:val="%1-"/>
      <w:lvlJc w:val="left"/>
      <w:pPr>
        <w:tabs>
          <w:tab w:val="num" w:pos="1080"/>
        </w:tabs>
        <w:ind w:left="1080" w:hanging="720"/>
      </w:pPr>
      <w:rPr>
        <w:rFonts w:cs="Times New Roman" w:hint="default"/>
        <w:u w:val="none"/>
      </w:rPr>
    </w:lvl>
    <w:lvl w:ilvl="1" w:tplc="391C4034">
      <w:start w:val="1"/>
      <w:numFmt w:val="decimal"/>
      <w:lvlText w:val="%2-"/>
      <w:lvlJc w:val="left"/>
      <w:pPr>
        <w:tabs>
          <w:tab w:val="num" w:pos="1440"/>
        </w:tabs>
        <w:ind w:left="1440" w:hanging="360"/>
      </w:pPr>
      <w:rPr>
        <w:rFonts w:cs="Times New Roman" w:hint="default"/>
      </w:rPr>
    </w:lvl>
    <w:lvl w:ilvl="2" w:tplc="3392C08E">
      <w:start w:val="1"/>
      <w:numFmt w:val="decimal"/>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F582FB9"/>
    <w:multiLevelType w:val="hybridMultilevel"/>
    <w:tmpl w:val="687E0C52"/>
    <w:lvl w:ilvl="0" w:tplc="7784A200">
      <w:start w:val="1"/>
      <w:numFmt w:val="lowerLetter"/>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47B360B"/>
    <w:multiLevelType w:val="hybridMultilevel"/>
    <w:tmpl w:val="509E1F6A"/>
    <w:lvl w:ilvl="0" w:tplc="67BCF550">
      <w:start w:val="1"/>
      <w:numFmt w:val="bullet"/>
      <w:pStyle w:val="Puces"/>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59A4A71"/>
    <w:multiLevelType w:val="hybridMultilevel"/>
    <w:tmpl w:val="E792554A"/>
    <w:lvl w:ilvl="0" w:tplc="CE9CB7BA">
      <w:start w:val="1"/>
      <w:numFmt w:val="lowerLetter"/>
      <w:lvlText w:val="%1)"/>
      <w:lvlJc w:val="left"/>
      <w:pPr>
        <w:tabs>
          <w:tab w:val="num" w:pos="480"/>
        </w:tabs>
        <w:ind w:left="480" w:hanging="360"/>
      </w:pPr>
      <w:rPr>
        <w:rFonts w:cs="Times New Roman" w:hint="default"/>
      </w:rPr>
    </w:lvl>
    <w:lvl w:ilvl="1" w:tplc="040C0019" w:tentative="1">
      <w:start w:val="1"/>
      <w:numFmt w:val="lowerLetter"/>
      <w:lvlText w:val="%2."/>
      <w:lvlJc w:val="left"/>
      <w:pPr>
        <w:tabs>
          <w:tab w:val="num" w:pos="1200"/>
        </w:tabs>
        <w:ind w:left="1200" w:hanging="360"/>
      </w:pPr>
      <w:rPr>
        <w:rFonts w:cs="Times New Roman"/>
      </w:rPr>
    </w:lvl>
    <w:lvl w:ilvl="2" w:tplc="040C001B" w:tentative="1">
      <w:start w:val="1"/>
      <w:numFmt w:val="lowerRoman"/>
      <w:lvlText w:val="%3."/>
      <w:lvlJc w:val="right"/>
      <w:pPr>
        <w:tabs>
          <w:tab w:val="num" w:pos="1920"/>
        </w:tabs>
        <w:ind w:left="1920" w:hanging="180"/>
      </w:pPr>
      <w:rPr>
        <w:rFonts w:cs="Times New Roman"/>
      </w:rPr>
    </w:lvl>
    <w:lvl w:ilvl="3" w:tplc="040C000F" w:tentative="1">
      <w:start w:val="1"/>
      <w:numFmt w:val="decimal"/>
      <w:lvlText w:val="%4."/>
      <w:lvlJc w:val="left"/>
      <w:pPr>
        <w:tabs>
          <w:tab w:val="num" w:pos="2640"/>
        </w:tabs>
        <w:ind w:left="2640" w:hanging="360"/>
      </w:pPr>
      <w:rPr>
        <w:rFonts w:cs="Times New Roman"/>
      </w:rPr>
    </w:lvl>
    <w:lvl w:ilvl="4" w:tplc="040C0019" w:tentative="1">
      <w:start w:val="1"/>
      <w:numFmt w:val="lowerLetter"/>
      <w:lvlText w:val="%5."/>
      <w:lvlJc w:val="left"/>
      <w:pPr>
        <w:tabs>
          <w:tab w:val="num" w:pos="3360"/>
        </w:tabs>
        <w:ind w:left="3360" w:hanging="360"/>
      </w:pPr>
      <w:rPr>
        <w:rFonts w:cs="Times New Roman"/>
      </w:rPr>
    </w:lvl>
    <w:lvl w:ilvl="5" w:tplc="040C001B" w:tentative="1">
      <w:start w:val="1"/>
      <w:numFmt w:val="lowerRoman"/>
      <w:lvlText w:val="%6."/>
      <w:lvlJc w:val="right"/>
      <w:pPr>
        <w:tabs>
          <w:tab w:val="num" w:pos="4080"/>
        </w:tabs>
        <w:ind w:left="4080" w:hanging="180"/>
      </w:pPr>
      <w:rPr>
        <w:rFonts w:cs="Times New Roman"/>
      </w:rPr>
    </w:lvl>
    <w:lvl w:ilvl="6" w:tplc="040C000F" w:tentative="1">
      <w:start w:val="1"/>
      <w:numFmt w:val="decimal"/>
      <w:lvlText w:val="%7."/>
      <w:lvlJc w:val="left"/>
      <w:pPr>
        <w:tabs>
          <w:tab w:val="num" w:pos="4800"/>
        </w:tabs>
        <w:ind w:left="4800" w:hanging="360"/>
      </w:pPr>
      <w:rPr>
        <w:rFonts w:cs="Times New Roman"/>
      </w:rPr>
    </w:lvl>
    <w:lvl w:ilvl="7" w:tplc="040C0019" w:tentative="1">
      <w:start w:val="1"/>
      <w:numFmt w:val="lowerLetter"/>
      <w:lvlText w:val="%8."/>
      <w:lvlJc w:val="left"/>
      <w:pPr>
        <w:tabs>
          <w:tab w:val="num" w:pos="5520"/>
        </w:tabs>
        <w:ind w:left="5520" w:hanging="360"/>
      </w:pPr>
      <w:rPr>
        <w:rFonts w:cs="Times New Roman"/>
      </w:rPr>
    </w:lvl>
    <w:lvl w:ilvl="8" w:tplc="040C001B" w:tentative="1">
      <w:start w:val="1"/>
      <w:numFmt w:val="lowerRoman"/>
      <w:lvlText w:val="%9."/>
      <w:lvlJc w:val="right"/>
      <w:pPr>
        <w:tabs>
          <w:tab w:val="num" w:pos="6240"/>
        </w:tabs>
        <w:ind w:left="6240" w:hanging="180"/>
      </w:pPr>
      <w:rPr>
        <w:rFonts w:cs="Times New Roman"/>
      </w:rPr>
    </w:lvl>
  </w:abstractNum>
  <w:abstractNum w:abstractNumId="6">
    <w:nsid w:val="3A1D2114"/>
    <w:multiLevelType w:val="hybridMultilevel"/>
    <w:tmpl w:val="C082B032"/>
    <w:lvl w:ilvl="0" w:tplc="9168C7C8">
      <w:numFmt w:val="bullet"/>
      <w:lvlText w:val="-"/>
      <w:lvlJc w:val="left"/>
      <w:pPr>
        <w:tabs>
          <w:tab w:val="num" w:pos="2484"/>
        </w:tabs>
        <w:ind w:left="2484" w:hanging="360"/>
      </w:pPr>
      <w:rPr>
        <w:rFonts w:ascii="Times New Roman" w:eastAsia="Times New Roman" w:hAnsi="Times New Roman"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7">
    <w:nsid w:val="3B9621EF"/>
    <w:multiLevelType w:val="hybridMultilevel"/>
    <w:tmpl w:val="FBD01012"/>
    <w:lvl w:ilvl="0" w:tplc="040C000F">
      <w:start w:val="1"/>
      <w:numFmt w:val="decimal"/>
      <w:lvlText w:val="%1."/>
      <w:lvlJc w:val="left"/>
      <w:pPr>
        <w:tabs>
          <w:tab w:val="num" w:pos="720"/>
        </w:tabs>
        <w:ind w:left="720" w:hanging="360"/>
      </w:pPr>
      <w:rPr>
        <w:rFonts w:cs="Times New Roman" w:hint="default"/>
      </w:rPr>
    </w:lvl>
    <w:lvl w:ilvl="1" w:tplc="E3A49FC2">
      <w:start w:val="15"/>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46CD6A83"/>
    <w:multiLevelType w:val="hybridMultilevel"/>
    <w:tmpl w:val="EA78BE04"/>
    <w:lvl w:ilvl="0" w:tplc="8F5E8A24">
      <w:start w:val="1"/>
      <w:numFmt w:val="decimal"/>
      <w:lvlText w:val="%1-"/>
      <w:lvlJc w:val="left"/>
      <w:pPr>
        <w:tabs>
          <w:tab w:val="num" w:pos="720"/>
        </w:tabs>
        <w:ind w:left="720" w:hanging="360"/>
      </w:pPr>
      <w:rPr>
        <w:rFonts w:cs="Times New Roman" w:hint="default"/>
      </w:rPr>
    </w:lvl>
    <w:lvl w:ilvl="1" w:tplc="3906017E">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4A001554"/>
    <w:multiLevelType w:val="hybridMultilevel"/>
    <w:tmpl w:val="4970C59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4A887E7D"/>
    <w:multiLevelType w:val="hybridMultilevel"/>
    <w:tmpl w:val="8738E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2F300B"/>
    <w:multiLevelType w:val="multilevel"/>
    <w:tmpl w:val="E3641E00"/>
    <w:lvl w:ilvl="0">
      <w:start w:val="1"/>
      <w:numFmt w:val="decimal"/>
      <w:pStyle w:val="Paragraphe1"/>
      <w:lvlText w:val="%1."/>
      <w:lvlJc w:val="left"/>
      <w:pPr>
        <w:ind w:left="360" w:hanging="360"/>
      </w:pPr>
      <w:rPr>
        <w:rFonts w:cs="Times New Roman" w:hint="default"/>
        <w:b/>
        <w:i w:val="0"/>
      </w:rPr>
    </w:lvl>
    <w:lvl w:ilvl="1">
      <w:start w:val="1"/>
      <w:numFmt w:val="decimal"/>
      <w:pStyle w:val="Paragraphe2"/>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FBC336B"/>
    <w:multiLevelType w:val="hybridMultilevel"/>
    <w:tmpl w:val="D070F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75038A"/>
    <w:multiLevelType w:val="hybridMultilevel"/>
    <w:tmpl w:val="EA78BE04"/>
    <w:lvl w:ilvl="0" w:tplc="8F5E8A24">
      <w:start w:val="1"/>
      <w:numFmt w:val="decimal"/>
      <w:lvlText w:val="%1-"/>
      <w:lvlJc w:val="left"/>
      <w:pPr>
        <w:tabs>
          <w:tab w:val="num" w:pos="720"/>
        </w:tabs>
        <w:ind w:left="720" w:hanging="360"/>
      </w:pPr>
      <w:rPr>
        <w:rFonts w:cs="Times New Roman" w:hint="default"/>
      </w:rPr>
    </w:lvl>
    <w:lvl w:ilvl="1" w:tplc="3906017E">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5C922608"/>
    <w:multiLevelType w:val="hybridMultilevel"/>
    <w:tmpl w:val="7B92FE60"/>
    <w:lvl w:ilvl="0" w:tplc="7784A200">
      <w:start w:val="1"/>
      <w:numFmt w:val="lowerLetter"/>
      <w:lvlText w:val="%1)"/>
      <w:lvlJc w:val="left"/>
      <w:pPr>
        <w:ind w:left="720" w:hanging="72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62D27122"/>
    <w:multiLevelType w:val="hybridMultilevel"/>
    <w:tmpl w:val="687E0C52"/>
    <w:lvl w:ilvl="0" w:tplc="7784A200">
      <w:start w:val="1"/>
      <w:numFmt w:val="lowerLetter"/>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7E1E0E79"/>
    <w:multiLevelType w:val="hybridMultilevel"/>
    <w:tmpl w:val="B5E22648"/>
    <w:lvl w:ilvl="0" w:tplc="1A0ECCF2">
      <w:start w:val="1"/>
      <w:numFmt w:val="lowerLetter"/>
      <w:pStyle w:val="Texte"/>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7"/>
  </w:num>
  <w:num w:numId="5">
    <w:abstractNumId w:val="12"/>
  </w:num>
  <w:num w:numId="6">
    <w:abstractNumId w:val="0"/>
  </w:num>
  <w:num w:numId="7">
    <w:abstractNumId w:val="9"/>
  </w:num>
  <w:num w:numId="8">
    <w:abstractNumId w:val="11"/>
  </w:num>
  <w:num w:numId="9">
    <w:abstractNumId w:val="4"/>
  </w:num>
  <w:num w:numId="10">
    <w:abstractNumId w:val="16"/>
  </w:num>
  <w:num w:numId="11">
    <w:abstractNumId w:val="16"/>
    <w:lvlOverride w:ilvl="0">
      <w:startOverride w:val="1"/>
    </w:lvlOverride>
  </w:num>
  <w:num w:numId="12">
    <w:abstractNumId w:val="16"/>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6"/>
    <w:lvlOverride w:ilvl="0">
      <w:startOverride w:val="1"/>
    </w:lvlOverride>
  </w:num>
  <w:num w:numId="20">
    <w:abstractNumId w:val="5"/>
  </w:num>
  <w:num w:numId="21">
    <w:abstractNumId w:val="8"/>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F"/>
    <w:rsid w:val="0001093C"/>
    <w:rsid w:val="00020765"/>
    <w:rsid w:val="00043638"/>
    <w:rsid w:val="00081495"/>
    <w:rsid w:val="000A4CD0"/>
    <w:rsid w:val="000E45C3"/>
    <w:rsid w:val="001020D6"/>
    <w:rsid w:val="001107CB"/>
    <w:rsid w:val="00141560"/>
    <w:rsid w:val="001825BB"/>
    <w:rsid w:val="001B244C"/>
    <w:rsid w:val="001C5399"/>
    <w:rsid w:val="001E55E9"/>
    <w:rsid w:val="002508AE"/>
    <w:rsid w:val="002848A6"/>
    <w:rsid w:val="002B2483"/>
    <w:rsid w:val="003E2964"/>
    <w:rsid w:val="0040737E"/>
    <w:rsid w:val="0041490E"/>
    <w:rsid w:val="004679A8"/>
    <w:rsid w:val="0054161A"/>
    <w:rsid w:val="00560EDB"/>
    <w:rsid w:val="005727F8"/>
    <w:rsid w:val="00576CBC"/>
    <w:rsid w:val="005A6303"/>
    <w:rsid w:val="005F47FB"/>
    <w:rsid w:val="00653406"/>
    <w:rsid w:val="006D214C"/>
    <w:rsid w:val="006F28B7"/>
    <w:rsid w:val="007C4AA9"/>
    <w:rsid w:val="008821A9"/>
    <w:rsid w:val="008D60D0"/>
    <w:rsid w:val="00911390"/>
    <w:rsid w:val="009331A5"/>
    <w:rsid w:val="009656DA"/>
    <w:rsid w:val="009C3549"/>
    <w:rsid w:val="00A225EC"/>
    <w:rsid w:val="00A30605"/>
    <w:rsid w:val="00A321BD"/>
    <w:rsid w:val="00A73CD6"/>
    <w:rsid w:val="00A813E1"/>
    <w:rsid w:val="00AF4936"/>
    <w:rsid w:val="00B161B3"/>
    <w:rsid w:val="00B41025"/>
    <w:rsid w:val="00C704FF"/>
    <w:rsid w:val="00C7059B"/>
    <w:rsid w:val="00C72F2E"/>
    <w:rsid w:val="00C94A1F"/>
    <w:rsid w:val="00CA48A2"/>
    <w:rsid w:val="00CB7411"/>
    <w:rsid w:val="00CF0ECA"/>
    <w:rsid w:val="00CF70C6"/>
    <w:rsid w:val="00D3743D"/>
    <w:rsid w:val="00D83597"/>
    <w:rsid w:val="00DA5D78"/>
    <w:rsid w:val="00DC4FBD"/>
    <w:rsid w:val="00E25338"/>
    <w:rsid w:val="00E320D2"/>
    <w:rsid w:val="00E3794F"/>
    <w:rsid w:val="00E561CA"/>
    <w:rsid w:val="00E63571"/>
    <w:rsid w:val="00E74807"/>
    <w:rsid w:val="00E85481"/>
    <w:rsid w:val="00E85F81"/>
    <w:rsid w:val="00EC0625"/>
    <w:rsid w:val="00ED3324"/>
    <w:rsid w:val="00EF5BFA"/>
    <w:rsid w:val="00F935BC"/>
    <w:rsid w:val="00FB2D47"/>
    <w:rsid w:val="00FF5F1D"/>
    <w:rsid w:val="00FF704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1"/>
    <w:rPr>
      <w:sz w:val="24"/>
      <w:szCs w:val="24"/>
    </w:rPr>
  </w:style>
  <w:style w:type="paragraph" w:styleId="Heading1">
    <w:name w:val="heading 1"/>
    <w:basedOn w:val="Normal"/>
    <w:next w:val="Normal"/>
    <w:link w:val="Heading1Char"/>
    <w:uiPriority w:val="99"/>
    <w:qFormat/>
    <w:rsid w:val="00CB7411"/>
    <w:pPr>
      <w:keepNext/>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C2C"/>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CB7411"/>
    <w:rPr>
      <w:rFonts w:cs="Times New Roman"/>
      <w:color w:val="0000FF"/>
      <w:u w:val="single"/>
    </w:rPr>
  </w:style>
  <w:style w:type="paragraph" w:customStyle="1" w:styleId="Default">
    <w:name w:val="Default"/>
    <w:uiPriority w:val="99"/>
    <w:rsid w:val="00CB7411"/>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CB7411"/>
    <w:pPr>
      <w:jc w:val="center"/>
    </w:pPr>
    <w:rPr>
      <w:b/>
      <w:bCs/>
      <w:u w:val="single"/>
    </w:rPr>
  </w:style>
  <w:style w:type="character" w:customStyle="1" w:styleId="TitleChar">
    <w:name w:val="Title Char"/>
    <w:basedOn w:val="DefaultParagraphFont"/>
    <w:link w:val="Title"/>
    <w:uiPriority w:val="10"/>
    <w:rsid w:val="00021C2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B7411"/>
    <w:pPr>
      <w:autoSpaceDE w:val="0"/>
      <w:autoSpaceDN w:val="0"/>
      <w:adjustRightInd w:val="0"/>
    </w:pPr>
    <w:rPr>
      <w:b/>
      <w:bCs/>
    </w:rPr>
  </w:style>
  <w:style w:type="character" w:customStyle="1" w:styleId="SubtitleChar">
    <w:name w:val="Subtitle Char"/>
    <w:basedOn w:val="DefaultParagraphFont"/>
    <w:link w:val="Subtitle"/>
    <w:uiPriority w:val="99"/>
    <w:locked/>
    <w:rsid w:val="008821A9"/>
    <w:rPr>
      <w:rFonts w:cs="Times New Roman"/>
      <w:b/>
      <w:bCs/>
      <w:sz w:val="24"/>
      <w:szCs w:val="24"/>
    </w:rPr>
  </w:style>
  <w:style w:type="paragraph" w:styleId="BodyText2">
    <w:name w:val="Body Text 2"/>
    <w:basedOn w:val="Normal"/>
    <w:link w:val="BodyText2Char"/>
    <w:uiPriority w:val="99"/>
    <w:rsid w:val="00CB7411"/>
    <w:pPr>
      <w:jc w:val="both"/>
    </w:pPr>
    <w:rPr>
      <w:rFonts w:ascii="Comic Sans MS" w:hAnsi="Comic Sans MS"/>
      <w:sz w:val="20"/>
    </w:rPr>
  </w:style>
  <w:style w:type="character" w:customStyle="1" w:styleId="BodyText2Char">
    <w:name w:val="Body Text 2 Char"/>
    <w:basedOn w:val="DefaultParagraphFont"/>
    <w:link w:val="BodyText2"/>
    <w:uiPriority w:val="99"/>
    <w:locked/>
    <w:rsid w:val="008821A9"/>
    <w:rPr>
      <w:rFonts w:ascii="Comic Sans MS" w:hAnsi="Comic Sans MS" w:cs="Times New Roman"/>
      <w:sz w:val="24"/>
      <w:szCs w:val="24"/>
    </w:rPr>
  </w:style>
  <w:style w:type="table" w:styleId="TableGrid">
    <w:name w:val="Table Grid"/>
    <w:basedOn w:val="TableNormal"/>
    <w:uiPriority w:val="99"/>
    <w:rsid w:val="00A813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1">
    <w:name w:val="Paragraphe 1"/>
    <w:basedOn w:val="Normal"/>
    <w:uiPriority w:val="99"/>
    <w:rsid w:val="00081495"/>
    <w:pPr>
      <w:numPr>
        <w:numId w:val="8"/>
      </w:numPr>
      <w:spacing w:before="480" w:after="360"/>
      <w:jc w:val="both"/>
    </w:pPr>
    <w:rPr>
      <w:rFonts w:ascii="Verdana" w:hAnsi="Verdana" w:cs="Raavi"/>
      <w:b/>
      <w:bCs/>
      <w:color w:val="000080"/>
      <w:sz w:val="32"/>
      <w:szCs w:val="32"/>
    </w:rPr>
  </w:style>
  <w:style w:type="paragraph" w:customStyle="1" w:styleId="Paragraphe2">
    <w:name w:val="Paragraphe 2"/>
    <w:basedOn w:val="Normal"/>
    <w:uiPriority w:val="99"/>
    <w:rsid w:val="00081495"/>
    <w:pPr>
      <w:numPr>
        <w:ilvl w:val="1"/>
        <w:numId w:val="8"/>
      </w:numPr>
      <w:jc w:val="both"/>
    </w:pPr>
    <w:rPr>
      <w:rFonts w:ascii="Verdana" w:hAnsi="Verdana"/>
      <w:b/>
      <w:color w:val="FF0000"/>
      <w:spacing w:val="-20"/>
    </w:rPr>
  </w:style>
  <w:style w:type="paragraph" w:customStyle="1" w:styleId="Titreperso">
    <w:name w:val="Titre perso"/>
    <w:basedOn w:val="Paragraphe1"/>
    <w:uiPriority w:val="99"/>
    <w:rsid w:val="00081495"/>
  </w:style>
  <w:style w:type="paragraph" w:customStyle="1" w:styleId="Texte">
    <w:name w:val="Texte"/>
    <w:basedOn w:val="Normal"/>
    <w:uiPriority w:val="99"/>
    <w:rsid w:val="00081495"/>
    <w:pPr>
      <w:numPr>
        <w:numId w:val="10"/>
      </w:numPr>
      <w:spacing w:after="240"/>
      <w:ind w:left="714" w:hanging="357"/>
      <w:jc w:val="both"/>
    </w:pPr>
    <w:rPr>
      <w:noProof/>
    </w:rPr>
  </w:style>
  <w:style w:type="paragraph" w:customStyle="1" w:styleId="Puces">
    <w:name w:val="Puces"/>
    <w:basedOn w:val="Normal"/>
    <w:uiPriority w:val="99"/>
    <w:rsid w:val="00081495"/>
    <w:pPr>
      <w:numPr>
        <w:numId w:val="9"/>
      </w:numPr>
      <w:spacing w:after="240"/>
      <w:ind w:left="357" w:hanging="357"/>
      <w:jc w:val="both"/>
    </w:pPr>
  </w:style>
  <w:style w:type="paragraph" w:styleId="BodyTextIndent">
    <w:name w:val="Body Text Indent"/>
    <w:basedOn w:val="Normal"/>
    <w:link w:val="BodyTextIndentChar"/>
    <w:uiPriority w:val="99"/>
    <w:rsid w:val="00DC4FBD"/>
    <w:pPr>
      <w:spacing w:after="120"/>
      <w:ind w:left="283"/>
    </w:pPr>
  </w:style>
  <w:style w:type="character" w:customStyle="1" w:styleId="BodyTextIndentChar">
    <w:name w:val="Body Text Indent Char"/>
    <w:basedOn w:val="DefaultParagraphFont"/>
    <w:link w:val="BodyTextIndent"/>
    <w:uiPriority w:val="99"/>
    <w:semiHidden/>
    <w:rsid w:val="00021C2C"/>
    <w:rPr>
      <w:sz w:val="24"/>
      <w:szCs w:val="24"/>
    </w:rPr>
  </w:style>
  <w:style w:type="paragraph" w:styleId="NormalWeb">
    <w:name w:val="Normal (Web)"/>
    <w:basedOn w:val="Normal"/>
    <w:uiPriority w:val="99"/>
    <w:rsid w:val="00DC4FBD"/>
    <w:pPr>
      <w:spacing w:before="100" w:beforeAutospacing="1" w:after="100" w:afterAutospacing="1"/>
    </w:pPr>
    <w:rPr>
      <w:rFonts w:ascii="Arial Unicode MS" w:hAnsi="Arial Unicode MS" w:cs="Arial Unicode MS"/>
    </w:rPr>
  </w:style>
  <w:style w:type="paragraph" w:styleId="BalloonText">
    <w:name w:val="Balloon Text"/>
    <w:basedOn w:val="Normal"/>
    <w:link w:val="BalloonTextChar"/>
    <w:uiPriority w:val="99"/>
    <w:rsid w:val="00560EDB"/>
    <w:rPr>
      <w:rFonts w:ascii="Tahoma" w:hAnsi="Tahoma" w:cs="Tahoma"/>
      <w:sz w:val="16"/>
      <w:szCs w:val="16"/>
    </w:rPr>
  </w:style>
  <w:style w:type="character" w:customStyle="1" w:styleId="BalloonTextChar">
    <w:name w:val="Balloon Text Char"/>
    <w:basedOn w:val="DefaultParagraphFont"/>
    <w:link w:val="BalloonText"/>
    <w:uiPriority w:val="99"/>
    <w:locked/>
    <w:rsid w:val="00560EDB"/>
    <w:rPr>
      <w:rFonts w:ascii="Tahoma" w:hAnsi="Tahoma" w:cs="Tahoma"/>
      <w:sz w:val="16"/>
      <w:szCs w:val="16"/>
    </w:rPr>
  </w:style>
  <w:style w:type="paragraph" w:styleId="ListParagraph">
    <w:name w:val="List Paragraph"/>
    <w:basedOn w:val="Normal"/>
    <w:uiPriority w:val="99"/>
    <w:qFormat/>
    <w:rsid w:val="00A30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4.jpeg"/><Relationship Id="rId12" Type="http://schemas.openxmlformats.org/officeDocument/2006/relationships/oleObject" Target="embeddings/oleObject1.bin"/><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oleObject" Target="embeddings/oleObject2.bin"/><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2441</Words>
  <Characters>13430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professeur</dc:title>
  <dc:subject/>
  <dc:creator>Korwyn</dc:creator>
  <cp:keywords/>
  <dc:description/>
  <cp:lastModifiedBy>MORIN</cp:lastModifiedBy>
  <cp:revision>2</cp:revision>
  <dcterms:created xsi:type="dcterms:W3CDTF">2011-06-12T15:45:00Z</dcterms:created>
  <dcterms:modified xsi:type="dcterms:W3CDTF">2011-06-12T15:45:00Z</dcterms:modified>
</cp:coreProperties>
</file>