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030" w:rsidRDefault="00423030" w:rsidP="002109C0">
      <w:pPr>
        <w:pBdr>
          <w:top w:val="single" w:sz="4" w:space="1" w:color="auto"/>
          <w:left w:val="single" w:sz="4" w:space="4" w:color="auto"/>
          <w:bottom w:val="single" w:sz="4" w:space="1" w:color="auto"/>
          <w:right w:val="single" w:sz="4" w:space="4" w:color="auto"/>
        </w:pBdr>
        <w:shd w:val="clear" w:color="auto" w:fill="FBD4B4"/>
        <w:jc w:val="center"/>
        <w:rPr>
          <w:b/>
          <w:bCs/>
          <w:sz w:val="32"/>
          <w:szCs w:val="32"/>
        </w:rPr>
      </w:pPr>
      <w:r>
        <w:rPr>
          <w:b/>
          <w:bCs/>
          <w:sz w:val="32"/>
          <w:szCs w:val="32"/>
        </w:rPr>
        <w:t xml:space="preserve">Restauration de la </w:t>
      </w:r>
      <w:bookmarkStart w:id="0" w:name="_GoBack"/>
      <w:bookmarkEnd w:id="0"/>
      <w:r>
        <w:rPr>
          <w:b/>
          <w:bCs/>
          <w:sz w:val="32"/>
          <w:szCs w:val="32"/>
        </w:rPr>
        <w:t>statue de la liberté</w:t>
      </w:r>
    </w:p>
    <w:p w:rsidR="00423030" w:rsidRPr="00780FA7" w:rsidRDefault="00423030" w:rsidP="002109C0">
      <w:pPr>
        <w:pBdr>
          <w:top w:val="single" w:sz="4" w:space="1" w:color="auto"/>
          <w:left w:val="single" w:sz="4" w:space="4" w:color="auto"/>
          <w:bottom w:val="single" w:sz="4" w:space="1" w:color="auto"/>
          <w:right w:val="single" w:sz="4" w:space="4" w:color="auto"/>
        </w:pBdr>
        <w:shd w:val="clear" w:color="auto" w:fill="FBD4B4"/>
        <w:jc w:val="center"/>
        <w:rPr>
          <w:b/>
          <w:bCs/>
          <w:sz w:val="32"/>
          <w:szCs w:val="32"/>
        </w:rPr>
      </w:pPr>
      <w:r>
        <w:rPr>
          <w:b/>
          <w:bCs/>
          <w:sz w:val="32"/>
          <w:szCs w:val="32"/>
        </w:rPr>
        <w:t>Travail de synthèse</w:t>
      </w:r>
    </w:p>
    <w:p w:rsidR="00423030" w:rsidRDefault="00423030" w:rsidP="002109C0"/>
    <w:p w:rsidR="00423030" w:rsidRDefault="00423030" w:rsidP="00830BDD">
      <w:pPr>
        <w:pStyle w:val="Titre2"/>
        <w:jc w:val="left"/>
        <w:rPr>
          <w:rFonts w:cs="Arial"/>
          <w:color w:val="auto"/>
        </w:rPr>
      </w:pPr>
      <w:r>
        <w:t xml:space="preserve">Niveau : </w:t>
      </w:r>
      <w:r w:rsidRPr="000C6474">
        <w:rPr>
          <w:color w:val="auto"/>
        </w:rPr>
        <w:t>terminale S</w:t>
      </w:r>
      <w:r>
        <w:rPr>
          <w:color w:val="auto"/>
        </w:rPr>
        <w:t>TD2A, terminale S (spécialité - thème : matériaux), terminale STI2D</w:t>
      </w:r>
    </w:p>
    <w:p w:rsidR="00423030" w:rsidRDefault="00423030" w:rsidP="000C6474">
      <w:pPr>
        <w:pStyle w:val="Titre2"/>
      </w:pPr>
      <w:r>
        <w:t>Compétences mises en œuvre en terminale STD2A :</w:t>
      </w:r>
    </w:p>
    <w:p w:rsidR="00423030" w:rsidRDefault="00423030" w:rsidP="000C6474"/>
    <w:p w:rsidR="00423030" w:rsidRDefault="00423030" w:rsidP="00E857B8">
      <w:pPr>
        <w:ind w:firstLine="360"/>
      </w:pPr>
      <w:r w:rsidRPr="007267AB">
        <w:rPr>
          <w:b/>
          <w:bCs/>
        </w:rPr>
        <w:t>Analyser</w:t>
      </w:r>
      <w:r>
        <w:t>.</w:t>
      </w:r>
    </w:p>
    <w:p w:rsidR="00423030" w:rsidRDefault="00423030" w:rsidP="00E857B8">
      <w:pPr>
        <w:ind w:firstLine="360"/>
      </w:pPr>
    </w:p>
    <w:p w:rsidR="00423030" w:rsidRDefault="00423030" w:rsidP="001D5A02">
      <w:pPr>
        <w:ind w:firstLine="360"/>
      </w:pPr>
      <w:r w:rsidRPr="007267AB">
        <w:rPr>
          <w:b/>
          <w:bCs/>
        </w:rPr>
        <w:t>S'approprier des informations</w:t>
      </w:r>
      <w:r>
        <w:t xml:space="preserve"> pour :</w:t>
      </w:r>
    </w:p>
    <w:p w:rsidR="00423030" w:rsidRDefault="00423030" w:rsidP="001D5A02">
      <w:pPr>
        <w:ind w:firstLine="360"/>
      </w:pPr>
      <w:r>
        <w:tab/>
        <w:t>- expliquer l'expression "métaux nobles",</w:t>
      </w:r>
    </w:p>
    <w:p w:rsidR="00423030" w:rsidRDefault="00423030" w:rsidP="001D5A02">
      <w:pPr>
        <w:ind w:firstLine="360"/>
      </w:pPr>
      <w:r>
        <w:tab/>
        <w:t>- différencier la corrosion du fer et la corrosion de l'aluminium,</w:t>
      </w:r>
    </w:p>
    <w:p w:rsidR="00423030" w:rsidRDefault="00423030" w:rsidP="00A26E9D">
      <w:pPr>
        <w:ind w:left="720"/>
      </w:pPr>
      <w:r>
        <w:t>- proposer et expliquer quelques méthodes de protection contre la corrosion : peintures, chromage, anodisation, etc.</w:t>
      </w:r>
    </w:p>
    <w:p w:rsidR="00423030" w:rsidRDefault="00423030" w:rsidP="001D5A02">
      <w:pPr>
        <w:ind w:firstLine="360"/>
      </w:pPr>
    </w:p>
    <w:p w:rsidR="00423030" w:rsidRDefault="00423030" w:rsidP="001D5A02">
      <w:pPr>
        <w:ind w:firstLine="360"/>
      </w:pPr>
      <w:r w:rsidRPr="007267AB">
        <w:rPr>
          <w:b/>
          <w:bCs/>
        </w:rPr>
        <w:t>Communiquer</w:t>
      </w:r>
      <w:r>
        <w:t>.</w:t>
      </w:r>
    </w:p>
    <w:p w:rsidR="00423030" w:rsidRDefault="00423030" w:rsidP="001D5A02">
      <w:pPr>
        <w:ind w:firstLine="360"/>
      </w:pPr>
    </w:p>
    <w:p w:rsidR="00423030" w:rsidRDefault="00423030" w:rsidP="001975D8">
      <w:pPr>
        <w:pStyle w:val="Titre2"/>
      </w:pPr>
      <w:r>
        <w:t>Compétence mise en œuvre en Terminales S :</w:t>
      </w:r>
    </w:p>
    <w:p w:rsidR="00423030" w:rsidRDefault="00423030" w:rsidP="001975D8"/>
    <w:p w:rsidR="00423030" w:rsidRDefault="00423030" w:rsidP="001975D8">
      <w:pPr>
        <w:ind w:firstLine="360"/>
      </w:pPr>
      <w:r w:rsidRPr="007267AB">
        <w:rPr>
          <w:b/>
          <w:bCs/>
        </w:rPr>
        <w:t>Analyser</w:t>
      </w:r>
      <w:r>
        <w:t>.</w:t>
      </w:r>
    </w:p>
    <w:p w:rsidR="00423030" w:rsidRDefault="00423030" w:rsidP="001975D8">
      <w:pPr>
        <w:ind w:firstLine="360"/>
      </w:pPr>
    </w:p>
    <w:p w:rsidR="00423030" w:rsidRDefault="00423030" w:rsidP="001975D8">
      <w:pPr>
        <w:ind w:firstLine="360"/>
      </w:pPr>
      <w:r w:rsidRPr="007267AB">
        <w:rPr>
          <w:b/>
          <w:bCs/>
        </w:rPr>
        <w:t>S'approprier des informations</w:t>
      </w:r>
      <w:r>
        <w:t xml:space="preserve"> portant sur :</w:t>
      </w:r>
    </w:p>
    <w:p w:rsidR="00423030" w:rsidRDefault="00423030" w:rsidP="001975D8">
      <w:pPr>
        <w:ind w:firstLine="360"/>
      </w:pPr>
      <w:r>
        <w:tab/>
        <w:t>- la corrosion,</w:t>
      </w:r>
    </w:p>
    <w:p w:rsidR="00423030" w:rsidRDefault="00423030" w:rsidP="001975D8">
      <w:pPr>
        <w:ind w:firstLine="360"/>
      </w:pPr>
      <w:r>
        <w:tab/>
        <w:t>- la protection.</w:t>
      </w:r>
    </w:p>
    <w:p w:rsidR="00423030" w:rsidRDefault="00423030" w:rsidP="001975D8">
      <w:pPr>
        <w:ind w:firstLine="360"/>
      </w:pPr>
    </w:p>
    <w:p w:rsidR="00423030" w:rsidRDefault="00423030" w:rsidP="001975D8">
      <w:pPr>
        <w:ind w:firstLine="360"/>
      </w:pPr>
      <w:r w:rsidRPr="007267AB">
        <w:rPr>
          <w:b/>
          <w:bCs/>
        </w:rPr>
        <w:t>Communiquer</w:t>
      </w:r>
      <w:r>
        <w:t>.</w:t>
      </w:r>
    </w:p>
    <w:p w:rsidR="00423030" w:rsidRDefault="00423030" w:rsidP="001D5A02">
      <w:pPr>
        <w:ind w:firstLine="360"/>
      </w:pPr>
    </w:p>
    <w:p w:rsidR="00423030" w:rsidRDefault="00423030" w:rsidP="001975D8">
      <w:pPr>
        <w:pStyle w:val="Titre2"/>
      </w:pPr>
      <w:r>
        <w:t>Compétence mise en œuvre en Terminale STI2D :</w:t>
      </w:r>
    </w:p>
    <w:p w:rsidR="00423030" w:rsidRDefault="00423030" w:rsidP="001975D8"/>
    <w:p w:rsidR="00423030" w:rsidRDefault="00423030" w:rsidP="001975D8">
      <w:pPr>
        <w:ind w:firstLine="360"/>
      </w:pPr>
      <w:r w:rsidRPr="007267AB">
        <w:rPr>
          <w:b/>
          <w:bCs/>
        </w:rPr>
        <w:t>Analyser</w:t>
      </w:r>
      <w:r>
        <w:t>.</w:t>
      </w:r>
    </w:p>
    <w:p w:rsidR="00423030" w:rsidRDefault="00423030" w:rsidP="001975D8">
      <w:pPr>
        <w:ind w:firstLine="360"/>
      </w:pPr>
    </w:p>
    <w:p w:rsidR="00423030" w:rsidRDefault="00423030" w:rsidP="001975D8">
      <w:pPr>
        <w:ind w:firstLine="360"/>
      </w:pPr>
      <w:r w:rsidRPr="007267AB">
        <w:rPr>
          <w:b/>
          <w:bCs/>
        </w:rPr>
        <w:t>S'approprier des informations</w:t>
      </w:r>
      <w:r>
        <w:t xml:space="preserve"> pour :</w:t>
      </w:r>
    </w:p>
    <w:p w:rsidR="00423030" w:rsidRDefault="00423030" w:rsidP="0084074D">
      <w:pPr>
        <w:ind w:left="540" w:hanging="180"/>
      </w:pPr>
      <w:r>
        <w:t>- illustrer le rôle des différents facteurs agissant sur la corrosion des métaux et le vieillissement des matériaux,</w:t>
      </w:r>
    </w:p>
    <w:p w:rsidR="00423030" w:rsidRDefault="00423030" w:rsidP="001975D8">
      <w:pPr>
        <w:ind w:firstLine="360"/>
      </w:pPr>
      <w:r>
        <w:t>- prévoir différents moyens de protection et vérifier expérimentalement leur efficacité.</w:t>
      </w:r>
    </w:p>
    <w:p w:rsidR="00423030" w:rsidRDefault="00423030" w:rsidP="001975D8">
      <w:pPr>
        <w:ind w:firstLine="360"/>
      </w:pPr>
    </w:p>
    <w:p w:rsidR="00423030" w:rsidRDefault="00423030" w:rsidP="001975D8">
      <w:pPr>
        <w:ind w:firstLine="360"/>
      </w:pPr>
      <w:r w:rsidRPr="007267AB">
        <w:rPr>
          <w:b/>
          <w:bCs/>
        </w:rPr>
        <w:t>Communiquer</w:t>
      </w:r>
      <w:r>
        <w:t>.</w:t>
      </w:r>
    </w:p>
    <w:p w:rsidR="00423030" w:rsidRPr="003F3C22" w:rsidRDefault="00423030" w:rsidP="001D5A02">
      <w:pPr>
        <w:ind w:firstLine="360"/>
      </w:pPr>
    </w:p>
    <w:p w:rsidR="00423030" w:rsidRDefault="00423030" w:rsidP="001D5A02">
      <w:pPr>
        <w:pStyle w:val="Titre2"/>
      </w:pPr>
      <w:r>
        <w:t xml:space="preserve">Principe de l'activité : </w:t>
      </w:r>
    </w:p>
    <w:p w:rsidR="00423030" w:rsidRDefault="00423030" w:rsidP="000771C7"/>
    <w:p w:rsidR="00423030" w:rsidRPr="00861A1A" w:rsidRDefault="00423030" w:rsidP="007267AB">
      <w:pPr>
        <w:shd w:val="clear" w:color="auto" w:fill="FFFFFF"/>
        <w:spacing w:after="120"/>
        <w:rPr>
          <w:rFonts w:eastAsia="Times New Roman"/>
          <w:color w:val="auto"/>
          <w:lang w:eastAsia="fr-FR"/>
        </w:rPr>
      </w:pPr>
      <w:bookmarkStart w:id="1" w:name="OLE_LINK4"/>
      <w:bookmarkStart w:id="2" w:name="OLE_LINK5"/>
      <w:r w:rsidRPr="00861A1A">
        <w:rPr>
          <w:i/>
          <w:iCs/>
          <w:color w:val="auto"/>
        </w:rPr>
        <w:t xml:space="preserve">Problématique : </w:t>
      </w:r>
      <w:r w:rsidRPr="00861A1A">
        <w:rPr>
          <w:rFonts w:eastAsia="Times New Roman"/>
          <w:color w:val="auto"/>
          <w:lang w:eastAsia="fr-FR"/>
        </w:rPr>
        <w:t>La Statue de la Liberté a plus de 100 ans</w:t>
      </w:r>
      <w:r>
        <w:rPr>
          <w:rFonts w:eastAsia="Times New Roman"/>
          <w:color w:val="auto"/>
          <w:lang w:eastAsia="fr-FR"/>
        </w:rPr>
        <w:t xml:space="preserve">… </w:t>
      </w:r>
      <w:r w:rsidRPr="00861A1A">
        <w:rPr>
          <w:rFonts w:eastAsia="Times New Roman"/>
          <w:color w:val="auto"/>
          <w:lang w:eastAsia="fr-FR"/>
        </w:rPr>
        <w:t xml:space="preserve">Quels </w:t>
      </w:r>
      <w:r>
        <w:rPr>
          <w:rFonts w:eastAsia="Times New Roman"/>
          <w:color w:val="auto"/>
          <w:lang w:eastAsia="fr-FR"/>
        </w:rPr>
        <w:t xml:space="preserve">sont les </w:t>
      </w:r>
      <w:r w:rsidRPr="00861A1A">
        <w:rPr>
          <w:rFonts w:eastAsia="Times New Roman"/>
          <w:color w:val="auto"/>
          <w:lang w:eastAsia="fr-FR"/>
        </w:rPr>
        <w:t xml:space="preserve">processus </w:t>
      </w:r>
      <w:r>
        <w:rPr>
          <w:rFonts w:eastAsia="Times New Roman"/>
          <w:color w:val="auto"/>
          <w:lang w:eastAsia="fr-FR"/>
        </w:rPr>
        <w:t xml:space="preserve">qui </w:t>
      </w:r>
      <w:r w:rsidRPr="00861A1A">
        <w:rPr>
          <w:rFonts w:eastAsia="Times New Roman"/>
          <w:color w:val="auto"/>
          <w:lang w:eastAsia="fr-FR"/>
        </w:rPr>
        <w:t>permettent d'expliquer l'évolution de sa structure et de son aspect</w:t>
      </w:r>
      <w:r>
        <w:rPr>
          <w:rFonts w:eastAsia="Times New Roman"/>
          <w:color w:val="auto"/>
          <w:lang w:eastAsia="fr-FR"/>
        </w:rPr>
        <w:t>,</w:t>
      </w:r>
      <w:r w:rsidRPr="00861A1A">
        <w:rPr>
          <w:rFonts w:eastAsia="Times New Roman"/>
          <w:color w:val="auto"/>
          <w:lang w:eastAsia="fr-FR"/>
        </w:rPr>
        <w:t xml:space="preserve"> et </w:t>
      </w:r>
      <w:r>
        <w:rPr>
          <w:rFonts w:eastAsia="Times New Roman"/>
          <w:color w:val="auto"/>
          <w:lang w:eastAsia="fr-FR"/>
        </w:rPr>
        <w:t xml:space="preserve">qui </w:t>
      </w:r>
      <w:r w:rsidRPr="00861A1A">
        <w:rPr>
          <w:rFonts w:eastAsia="Times New Roman"/>
          <w:color w:val="auto"/>
          <w:lang w:eastAsia="fr-FR"/>
        </w:rPr>
        <w:t>ont justifié sa restauration dans les années 1980 afin d'assurer sa préservation dans les décennies à venir ? </w:t>
      </w:r>
    </w:p>
    <w:p w:rsidR="00423030" w:rsidRPr="00861A1A" w:rsidRDefault="00423030" w:rsidP="0048783B">
      <w:pPr>
        <w:rPr>
          <w:color w:val="auto"/>
        </w:rPr>
      </w:pPr>
      <w:r w:rsidRPr="00861A1A">
        <w:rPr>
          <w:color w:val="auto"/>
        </w:rPr>
        <w:t xml:space="preserve">En vous aidant d'une carte mentale qui recense et organise </w:t>
      </w:r>
      <w:r>
        <w:rPr>
          <w:color w:val="auto"/>
        </w:rPr>
        <w:t xml:space="preserve">des </w:t>
      </w:r>
      <w:r w:rsidRPr="00861A1A">
        <w:rPr>
          <w:color w:val="auto"/>
        </w:rPr>
        <w:t>informations extraites des documents et issues de vos connaissances personnelles, répondre à la problématique.</w:t>
      </w:r>
    </w:p>
    <w:bookmarkEnd w:id="1"/>
    <w:bookmarkEnd w:id="2"/>
    <w:p w:rsidR="00423030" w:rsidRPr="00861A1A" w:rsidRDefault="00423030" w:rsidP="0048783B">
      <w:pPr>
        <w:rPr>
          <w:color w:val="auto"/>
        </w:rPr>
      </w:pPr>
    </w:p>
    <w:p w:rsidR="00423030" w:rsidRDefault="00423030" w:rsidP="0048783B"/>
    <w:p w:rsidR="00423030" w:rsidRPr="00D6045F" w:rsidRDefault="00423030" w:rsidP="0048783B">
      <w:pPr>
        <w:rPr>
          <w:i/>
          <w:iCs/>
        </w:rPr>
      </w:pPr>
      <w:r>
        <w:tab/>
      </w:r>
      <w:r w:rsidRPr="00D6045F">
        <w:rPr>
          <w:i/>
          <w:iCs/>
        </w:rPr>
        <w:t xml:space="preserve">(*) La carte </w:t>
      </w:r>
      <w:r>
        <w:rPr>
          <w:i/>
          <w:iCs/>
        </w:rPr>
        <w:t xml:space="preserve">mentale peut </w:t>
      </w:r>
      <w:r w:rsidRPr="00D6045F">
        <w:rPr>
          <w:i/>
          <w:iCs/>
        </w:rPr>
        <w:t xml:space="preserve">être </w:t>
      </w:r>
      <w:r>
        <w:rPr>
          <w:i/>
          <w:iCs/>
        </w:rPr>
        <w:t xml:space="preserve">réalisée : </w:t>
      </w:r>
    </w:p>
    <w:p w:rsidR="00423030" w:rsidRPr="00D6045F" w:rsidRDefault="00423030" w:rsidP="00E857B8">
      <w:pPr>
        <w:rPr>
          <w:i/>
          <w:iCs/>
        </w:rPr>
      </w:pPr>
      <w:r w:rsidRPr="00D6045F">
        <w:rPr>
          <w:i/>
          <w:iCs/>
        </w:rPr>
        <w:tab/>
        <w:t xml:space="preserve">- en version papier (avec éventuellement découpage/collage d'étiquettes </w:t>
      </w:r>
      <w:r>
        <w:rPr>
          <w:i/>
          <w:iCs/>
        </w:rPr>
        <w:t xml:space="preserve">découpées </w:t>
      </w:r>
      <w:r w:rsidRPr="00D6045F">
        <w:rPr>
          <w:i/>
          <w:iCs/>
        </w:rPr>
        <w:t>au préalable).</w:t>
      </w:r>
    </w:p>
    <w:p w:rsidR="00423030" w:rsidRPr="00D6045F" w:rsidRDefault="00423030" w:rsidP="00E857B8">
      <w:pPr>
        <w:rPr>
          <w:i/>
          <w:iCs/>
        </w:rPr>
      </w:pPr>
      <w:r w:rsidRPr="00D6045F">
        <w:rPr>
          <w:i/>
          <w:iCs/>
        </w:rPr>
        <w:tab/>
        <w:t>- en version numérique (avec un logiciel tel Free-Mind, Bubbl.us</w:t>
      </w:r>
      <w:r>
        <w:rPr>
          <w:i/>
          <w:iCs/>
        </w:rPr>
        <w:t>…</w:t>
      </w:r>
      <w:r w:rsidRPr="00D6045F">
        <w:rPr>
          <w:i/>
          <w:iCs/>
        </w:rPr>
        <w:t>).</w:t>
      </w:r>
    </w:p>
    <w:p w:rsidR="00423030" w:rsidRPr="00D6045F" w:rsidRDefault="00423030" w:rsidP="00E857B8">
      <w:pPr>
        <w:rPr>
          <w:i/>
          <w:iCs/>
        </w:rPr>
      </w:pPr>
    </w:p>
    <w:p w:rsidR="00423030" w:rsidRDefault="00423030" w:rsidP="00603199">
      <w:pPr>
        <w:pStyle w:val="Titre2"/>
      </w:pPr>
      <w:r>
        <w:lastRenderedPageBreak/>
        <w:t xml:space="preserve">Conditions de mise en œuvre : </w:t>
      </w:r>
    </w:p>
    <w:p w:rsidR="00423030" w:rsidRDefault="00423030" w:rsidP="00216EB5">
      <w:pPr>
        <w:pStyle w:val="Titre3"/>
        <w:rPr>
          <w:rFonts w:cs="Arial"/>
        </w:rPr>
      </w:pPr>
      <w:r>
        <w:t>Une séance de 2h</w:t>
      </w:r>
    </w:p>
    <w:p w:rsidR="00423030" w:rsidRPr="00A26E9D" w:rsidRDefault="00423030" w:rsidP="00A26E9D"/>
    <w:p w:rsidR="00423030" w:rsidRDefault="00423030" w:rsidP="00A26E9D">
      <w:pPr>
        <w:pStyle w:val="Titre3"/>
        <w:rPr>
          <w:rFonts w:cs="Arial"/>
        </w:rPr>
      </w:pPr>
      <w:r>
        <w:t>La séance peut éventuellement se dérouler dans une salle informatique.</w:t>
      </w:r>
    </w:p>
    <w:p w:rsidR="00423030" w:rsidRPr="001C75C7" w:rsidRDefault="00423030" w:rsidP="001C75C7"/>
    <w:p w:rsidR="00423030" w:rsidRDefault="00423030" w:rsidP="001C75C7">
      <w:pPr>
        <w:pStyle w:val="Titre3"/>
        <w:rPr>
          <w:rFonts w:cs="Arial"/>
        </w:rPr>
      </w:pPr>
      <w:r>
        <w:t>L’exploitation des documents peut être réalisée en faisant travailler les élèves par petits groupes (2 à 4 élèves) (environ 1h20).</w:t>
      </w:r>
    </w:p>
    <w:p w:rsidR="00423030" w:rsidRDefault="00423030" w:rsidP="001C75C7">
      <w:pPr>
        <w:pStyle w:val="Titre3"/>
        <w:rPr>
          <w:rFonts w:cs="Arial"/>
        </w:rPr>
      </w:pPr>
      <w:r>
        <w:t>La construction de la carte mentale peut se faire individuellement sur poste informatique. (environ 40 min).</w:t>
      </w:r>
    </w:p>
    <w:p w:rsidR="00423030" w:rsidRPr="00A26E9D" w:rsidRDefault="00423030" w:rsidP="00A26E9D"/>
    <w:p w:rsidR="00423030" w:rsidRDefault="00423030" w:rsidP="000729AE"/>
    <w:p w:rsidR="00423030" w:rsidRDefault="00423030" w:rsidP="00A9184C">
      <w:pPr>
        <w:ind w:left="900"/>
      </w:pPr>
    </w:p>
    <w:p w:rsidR="00423030" w:rsidRDefault="00423030" w:rsidP="00603199">
      <w:pPr>
        <w:pStyle w:val="Titre2"/>
      </w:pPr>
      <w:r>
        <w:t>Remarques et conseils :</w:t>
      </w:r>
    </w:p>
    <w:p w:rsidR="00423030" w:rsidRDefault="00423030" w:rsidP="00BA7DF0">
      <w:pPr>
        <w:pStyle w:val="Titre3"/>
        <w:rPr>
          <w:rFonts w:cs="Arial"/>
        </w:rPr>
      </w:pPr>
      <w:r>
        <w:t>Option 1 : Aide éventuelle à la construction d'une carte mentale</w:t>
      </w:r>
    </w:p>
    <w:p w:rsidR="00423030" w:rsidRDefault="00423030" w:rsidP="00DF148A"/>
    <w:p w:rsidR="00423030" w:rsidRDefault="00423030" w:rsidP="00DF148A">
      <w:r>
        <w:t>- Un éventuel questionnement oral peut être envisagé pour aider les élèves qui rencontreraient des difficultés à extraire les informations essentielles à la construction de la carte mentale.</w:t>
      </w:r>
    </w:p>
    <w:p w:rsidR="00423030" w:rsidRDefault="00423030" w:rsidP="00DF148A"/>
    <w:p w:rsidR="00423030" w:rsidRDefault="00423030" w:rsidP="007267AB">
      <w:pPr>
        <w:spacing w:after="120"/>
      </w:pPr>
      <w:r>
        <w:t>- Exemples de questions :</w:t>
      </w:r>
    </w:p>
    <w:p w:rsidR="00423030" w:rsidRDefault="00423030" w:rsidP="007267AB">
      <w:pPr>
        <w:spacing w:after="120"/>
        <w:ind w:firstLine="900"/>
      </w:pPr>
      <w:r>
        <w:t>1 - Identifier les différents types d'oxydation expliquant la dégradation de la Statue de la Liberté ainsi que leur localisation.</w:t>
      </w:r>
    </w:p>
    <w:p w:rsidR="00423030" w:rsidRDefault="00423030" w:rsidP="00961C72">
      <w:pPr>
        <w:ind w:firstLine="900"/>
      </w:pPr>
      <w:r>
        <w:t>2 - Identifier les moyens de réparation et/ou de protection choisis pour chaque zone d'oxydation.</w:t>
      </w:r>
    </w:p>
    <w:p w:rsidR="00423030" w:rsidRDefault="00423030" w:rsidP="00164753">
      <w:pPr>
        <w:pStyle w:val="Titre3"/>
        <w:rPr>
          <w:rFonts w:cs="Arial"/>
        </w:rPr>
      </w:pPr>
      <w:r>
        <w:t>Option 2 : Construction de "bulles" en papier</w:t>
      </w:r>
    </w:p>
    <w:p w:rsidR="00423030" w:rsidRDefault="00423030" w:rsidP="00164753"/>
    <w:p w:rsidR="00423030" w:rsidRDefault="00423030" w:rsidP="000B3BE7">
      <w:pPr>
        <w:spacing w:after="120"/>
      </w:pPr>
      <w:r>
        <w:t xml:space="preserve">Travail préalable à la construction de la carte mentale à l'aide d'un logiciel : </w:t>
      </w:r>
    </w:p>
    <w:p w:rsidR="00423030" w:rsidRDefault="00423030" w:rsidP="000B3BE7">
      <w:pPr>
        <w:spacing w:after="120"/>
      </w:pPr>
      <w:r>
        <w:t>- les élèves notent sur des bulles en papier les mots/expressions retenus pour construire leur carte mentale,</w:t>
      </w:r>
    </w:p>
    <w:p w:rsidR="00423030" w:rsidRDefault="00423030" w:rsidP="000B3BE7">
      <w:pPr>
        <w:spacing w:after="120"/>
        <w:jc w:val="left"/>
      </w:pPr>
      <w:r>
        <w:t>- les élèves les découpent afin de pouvoir les organiser physiquement sur leur table.</w:t>
      </w:r>
    </w:p>
    <w:p w:rsidR="00423030" w:rsidRPr="00B63DED" w:rsidRDefault="00423030" w:rsidP="000B3BE7">
      <w:pPr>
        <w:spacing w:after="120"/>
        <w:jc w:val="left"/>
        <w:sectPr w:rsidR="00423030" w:rsidRPr="00B63DED" w:rsidSect="005501B4">
          <w:headerReference w:type="default" r:id="rId8"/>
          <w:footerReference w:type="default" r:id="rId9"/>
          <w:pgSz w:w="11900" w:h="16840"/>
          <w:pgMar w:top="1418" w:right="1134" w:bottom="1134" w:left="1134" w:header="568" w:footer="709" w:gutter="0"/>
          <w:cols w:space="708"/>
          <w:rtlGutter/>
          <w:docGrid w:linePitch="360"/>
        </w:sectPr>
      </w:pPr>
      <w:r>
        <w:t xml:space="preserve">- après validation du professeur de l'ébauche de </w:t>
      </w:r>
      <w:r w:rsidR="005861FA">
        <w:t xml:space="preserve">la </w:t>
      </w:r>
      <w:r>
        <w:t>carte mentale de chaque élève (ou groupe d'élèves), les élèves finalisent leur carte mentale à l'aide d'un logiciel sur un poste informatique.</w:t>
      </w:r>
    </w:p>
    <w:p w:rsidR="00423030" w:rsidRDefault="00423030" w:rsidP="00A26E9D">
      <w:pPr>
        <w:pBdr>
          <w:top w:val="single" w:sz="4" w:space="1" w:color="auto"/>
          <w:left w:val="single" w:sz="4" w:space="4" w:color="auto"/>
          <w:bottom w:val="single" w:sz="4" w:space="1" w:color="auto"/>
          <w:right w:val="single" w:sz="4" w:space="4" w:color="auto"/>
        </w:pBdr>
        <w:shd w:val="clear" w:color="auto" w:fill="FBD4B4"/>
        <w:jc w:val="center"/>
        <w:rPr>
          <w:b/>
          <w:bCs/>
          <w:sz w:val="32"/>
          <w:szCs w:val="32"/>
        </w:rPr>
      </w:pPr>
      <w:r>
        <w:rPr>
          <w:b/>
          <w:bCs/>
          <w:sz w:val="32"/>
          <w:szCs w:val="32"/>
        </w:rPr>
        <w:lastRenderedPageBreak/>
        <w:t>Restauration de la statue de la liberté</w:t>
      </w:r>
    </w:p>
    <w:p w:rsidR="00423030" w:rsidRPr="00780FA7" w:rsidRDefault="00423030" w:rsidP="00A26E9D">
      <w:pPr>
        <w:pBdr>
          <w:top w:val="single" w:sz="4" w:space="1" w:color="auto"/>
          <w:left w:val="single" w:sz="4" w:space="4" w:color="auto"/>
          <w:bottom w:val="single" w:sz="4" w:space="1" w:color="auto"/>
          <w:right w:val="single" w:sz="4" w:space="4" w:color="auto"/>
        </w:pBdr>
        <w:shd w:val="clear" w:color="auto" w:fill="FBD4B4"/>
        <w:jc w:val="center"/>
        <w:rPr>
          <w:b/>
          <w:bCs/>
          <w:sz w:val="32"/>
          <w:szCs w:val="32"/>
        </w:rPr>
      </w:pPr>
      <w:r>
        <w:rPr>
          <w:b/>
          <w:bCs/>
          <w:sz w:val="32"/>
          <w:szCs w:val="32"/>
        </w:rPr>
        <w:t>Travail de synthèse</w:t>
      </w:r>
    </w:p>
    <w:p w:rsidR="00423030" w:rsidRDefault="00423030" w:rsidP="000C6474"/>
    <w:p w:rsidR="00423030" w:rsidRDefault="00423030" w:rsidP="000C6474"/>
    <w:p w:rsidR="00423030" w:rsidRPr="00BC322F" w:rsidRDefault="00423030" w:rsidP="000771C7">
      <w:pPr>
        <w:rPr>
          <w:b/>
          <w:bCs/>
        </w:rPr>
      </w:pPr>
      <w:r w:rsidRPr="00BC322F">
        <w:rPr>
          <w:b/>
          <w:bCs/>
        </w:rPr>
        <w:t xml:space="preserve">Document 1 : </w:t>
      </w:r>
      <w:r>
        <w:rPr>
          <w:b/>
          <w:bCs/>
        </w:rPr>
        <w:t>Un cadeau pour les Etats-Unis</w:t>
      </w:r>
    </w:p>
    <w:p w:rsidR="00423030" w:rsidRDefault="00423030" w:rsidP="000771C7"/>
    <w:tbl>
      <w:tblPr>
        <w:tblW w:w="5000" w:type="pct"/>
        <w:tblInd w:w="-106" w:type="dxa"/>
        <w:tblBorders>
          <w:insideH w:val="single" w:sz="4" w:space="0" w:color="auto"/>
        </w:tblBorders>
        <w:tblLook w:val="01E0" w:firstRow="1" w:lastRow="1" w:firstColumn="1" w:lastColumn="1" w:noHBand="0" w:noVBand="0"/>
      </w:tblPr>
      <w:tblGrid>
        <w:gridCol w:w="6187"/>
        <w:gridCol w:w="3661"/>
      </w:tblGrid>
      <w:tr w:rsidR="00423030">
        <w:tc>
          <w:tcPr>
            <w:tcW w:w="3141" w:type="pct"/>
            <w:shd w:val="clear" w:color="000000" w:fill="FFFFFF"/>
          </w:tcPr>
          <w:p w:rsidR="00423030" w:rsidRDefault="00423030" w:rsidP="000771C7">
            <w:r>
              <w:t>La Statue de la Liberté fut offerte par la France aux Etats-Unis pour célébrer l'amitié entre les deux pays et le centenaire de l'indépendance du pays. Il fut convenu que les États-Unis se chargeraient de la construction de la base de la statue, alors que les Français seraient responsables de la construction de la statue puis de son assemblage.</w:t>
            </w:r>
          </w:p>
          <w:p w:rsidR="00423030" w:rsidRDefault="00423030" w:rsidP="000771C7"/>
          <w:p w:rsidR="00423030" w:rsidRPr="00E66F16" w:rsidRDefault="00423030" w:rsidP="000771C7">
            <w:r>
              <w:t xml:space="preserve">Le sculpteur Auguste </w:t>
            </w:r>
            <w:r w:rsidRPr="001C05A3">
              <w:t>Bartholdi</w:t>
            </w:r>
            <w:r>
              <w:t xml:space="preserve">, sélectionné pour suivre ce projet, choisit </w:t>
            </w:r>
            <w:r w:rsidRPr="001C05A3">
              <w:t xml:space="preserve"> </w:t>
            </w:r>
            <w:r>
              <w:t>l'</w:t>
            </w:r>
            <w:r w:rsidRPr="001C05A3">
              <w:t>ingénieur Gustave Eiffel pour se charger de la structure interne d'une telle statue en cuivre</w:t>
            </w:r>
            <w:r>
              <w:t xml:space="preserve"> (</w:t>
            </w:r>
            <w:r w:rsidRPr="001C05A3">
              <w:t>réalis</w:t>
            </w:r>
            <w:r>
              <w:t>ation du</w:t>
            </w:r>
            <w:r w:rsidRPr="001C05A3">
              <w:t xml:space="preserve"> pylône métallique massif qui soutient la statue, </w:t>
            </w:r>
            <w:r>
              <w:t>du</w:t>
            </w:r>
            <w:r w:rsidRPr="001C05A3">
              <w:t xml:space="preserve"> squelette secondaire </w:t>
            </w:r>
            <w:r w:rsidRPr="00861A1A">
              <w:rPr>
                <w:color w:val="auto"/>
              </w:rPr>
              <w:t>interne en fer</w:t>
            </w:r>
            <w:r w:rsidRPr="001C05A3">
              <w:t xml:space="preserve"> qui permet à la « peau » en cuivre de la statue de tenir d'elle-même en position verticale</w:t>
            </w:r>
            <w:r>
              <w:t>)</w:t>
            </w:r>
            <w:r w:rsidRPr="001C05A3">
              <w:t>.</w:t>
            </w:r>
          </w:p>
          <w:p w:rsidR="00423030" w:rsidRPr="00E66F16" w:rsidRDefault="00423030" w:rsidP="000771C7"/>
          <w:p w:rsidR="00423030" w:rsidRDefault="00423030" w:rsidP="000771C7">
            <w:r>
              <w:t>La première pierre du piédestal fut posée le 5 août 1884, et le socle construit entre le 9 octobre 1883 et le 22 août 1886. Les différentes pièces de la statue furent terminées en France dès 1884. Une fois arrivée à destination, la statue fut ré-assemblée en quatre mois. Le 28 octobre 1886, la statue de la Liberté fut inaugurée en présence du président Grover Cleveland. Le monument représentait ainsi un cadeau célébrant le centenaire de l'indépendance américaine, livré avec dix années de retard.</w:t>
            </w:r>
          </w:p>
        </w:tc>
        <w:tc>
          <w:tcPr>
            <w:tcW w:w="1859" w:type="pct"/>
            <w:shd w:val="clear" w:color="000000" w:fill="FFFFFF"/>
          </w:tcPr>
          <w:p w:rsidR="00423030" w:rsidRPr="00E66F16" w:rsidRDefault="00F81434" w:rsidP="00E66F16">
            <w:pPr>
              <w:jc w:val="center"/>
              <w:rPr>
                <w:i/>
                <w:iC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257.25pt">
                  <v:imagedata r:id="rId10" o:title=""/>
                </v:shape>
              </w:pict>
            </w:r>
          </w:p>
          <w:p w:rsidR="00423030" w:rsidRPr="00E66F16" w:rsidRDefault="00423030" w:rsidP="00E66F16">
            <w:pPr>
              <w:jc w:val="center"/>
            </w:pPr>
            <w:r w:rsidRPr="00E66F16">
              <w:rPr>
                <w:i/>
                <w:iCs/>
              </w:rPr>
              <w:t>Photographie : F Puccianti</w:t>
            </w:r>
          </w:p>
        </w:tc>
      </w:tr>
    </w:tbl>
    <w:p w:rsidR="00423030" w:rsidRDefault="00423030" w:rsidP="000771C7"/>
    <w:p w:rsidR="00423030" w:rsidRPr="000771C7" w:rsidRDefault="00423030" w:rsidP="000771C7">
      <w:pPr>
        <w:jc w:val="right"/>
        <w:rPr>
          <w:i/>
          <w:iCs/>
        </w:rPr>
      </w:pPr>
      <w:r w:rsidRPr="000771C7">
        <w:rPr>
          <w:i/>
          <w:iCs/>
        </w:rPr>
        <w:t>D'après, http://www.nelso.fr/us/place/150359/</w:t>
      </w:r>
    </w:p>
    <w:p w:rsidR="00423030" w:rsidRPr="000771C7" w:rsidRDefault="00423030" w:rsidP="000771C7">
      <w:pPr>
        <w:pStyle w:val="NormalWeb"/>
        <w:spacing w:before="0" w:beforeAutospacing="0" w:after="0" w:afterAutospacing="0"/>
        <w:jc w:val="right"/>
        <w:rPr>
          <w:rFonts w:ascii="Arial" w:hAnsi="Arial" w:cs="Arial"/>
          <w:i/>
          <w:iCs/>
          <w:sz w:val="20"/>
          <w:szCs w:val="20"/>
        </w:rPr>
      </w:pPr>
      <w:r w:rsidRPr="000771C7">
        <w:rPr>
          <w:rFonts w:ascii="Arial" w:hAnsi="Arial" w:cs="Arial"/>
          <w:i/>
          <w:iCs/>
          <w:sz w:val="20"/>
          <w:szCs w:val="20"/>
        </w:rPr>
        <w:t>http://french.france.usembassy.gov/a-z-statue-de-la-liberte.html</w:t>
      </w:r>
    </w:p>
    <w:p w:rsidR="00423030" w:rsidRDefault="00423030" w:rsidP="000771C7">
      <w:pPr>
        <w:pStyle w:val="NormalWeb"/>
        <w:spacing w:before="0" w:beforeAutospacing="0" w:after="0" w:afterAutospacing="0"/>
        <w:rPr>
          <w:rFonts w:cs="Arial"/>
        </w:rPr>
      </w:pPr>
    </w:p>
    <w:p w:rsidR="00423030" w:rsidRDefault="00423030" w:rsidP="000771C7">
      <w:pPr>
        <w:rPr>
          <w:b/>
          <w:bCs/>
        </w:rPr>
      </w:pPr>
    </w:p>
    <w:p w:rsidR="00423030" w:rsidRPr="00BC322F" w:rsidRDefault="00423030" w:rsidP="000771C7">
      <w:pPr>
        <w:rPr>
          <w:b/>
          <w:bCs/>
        </w:rPr>
      </w:pPr>
      <w:r w:rsidRPr="00BC322F">
        <w:rPr>
          <w:b/>
          <w:bCs/>
        </w:rPr>
        <w:t xml:space="preserve">Document </w:t>
      </w:r>
      <w:r>
        <w:rPr>
          <w:b/>
          <w:bCs/>
        </w:rPr>
        <w:t>2</w:t>
      </w:r>
      <w:r w:rsidRPr="00BC322F">
        <w:rPr>
          <w:b/>
          <w:bCs/>
        </w:rPr>
        <w:t xml:space="preserve"> : « Peau neuve » pendant les années 1980</w:t>
      </w:r>
    </w:p>
    <w:p w:rsidR="00423030" w:rsidRDefault="00423030" w:rsidP="000771C7">
      <w:pPr>
        <w:pStyle w:val="NormalWeb"/>
        <w:spacing w:before="0" w:beforeAutospacing="0" w:after="0" w:afterAutospacing="0"/>
        <w:rPr>
          <w:rFonts w:cs="Arial"/>
        </w:rPr>
      </w:pPr>
    </w:p>
    <w:p w:rsidR="00423030" w:rsidRPr="000771C7" w:rsidRDefault="00423030" w:rsidP="000B3BE7">
      <w:r>
        <w:t xml:space="preserve">En 1984, la statue </w:t>
      </w:r>
      <w:r w:rsidRPr="000771C7">
        <w:t xml:space="preserve">fut fermée </w:t>
      </w:r>
      <w:r>
        <w:t xml:space="preserve">au public </w:t>
      </w:r>
      <w:r w:rsidRPr="000771C7">
        <w:t xml:space="preserve">afin que des travaux puissent être menés à l'occasion de son centenaire. En 1985, pour rénover le flambeau de la statue  rongé par la rouille, les États-Unis </w:t>
      </w:r>
      <w:r>
        <w:t xml:space="preserve">firent </w:t>
      </w:r>
      <w:r w:rsidRPr="000771C7">
        <w:t xml:space="preserve">appel à des artisans experts en ferronnerie d'art : les Métalliers Champenois. La dorure de la flamme (en </w:t>
      </w:r>
      <w:r w:rsidRPr="00861A1A">
        <w:rPr>
          <w:color w:val="auto"/>
        </w:rPr>
        <w:t>métal fer</w:t>
      </w:r>
      <w:r>
        <w:t xml:space="preserve"> </w:t>
      </w:r>
      <w:r w:rsidRPr="000771C7">
        <w:t xml:space="preserve">recouvert de feuilles d'or) </w:t>
      </w:r>
      <w:r>
        <w:t xml:space="preserve">fut </w:t>
      </w:r>
      <w:r w:rsidRPr="000771C7">
        <w:t xml:space="preserve">réalisée par les Ateliers Gohard. </w:t>
      </w:r>
    </w:p>
    <w:p w:rsidR="00423030" w:rsidRPr="000771C7" w:rsidRDefault="00423030" w:rsidP="000B3BE7"/>
    <w:p w:rsidR="00423030" w:rsidRPr="000771C7" w:rsidRDefault="00423030" w:rsidP="000B3BE7">
      <w:pPr>
        <w:pStyle w:val="NormalWeb"/>
        <w:spacing w:before="0" w:beforeAutospacing="0" w:after="0" w:afterAutospacing="0"/>
        <w:jc w:val="both"/>
        <w:rPr>
          <w:rFonts w:ascii="Arial" w:hAnsi="Arial" w:cs="Arial"/>
          <w:sz w:val="20"/>
          <w:szCs w:val="20"/>
        </w:rPr>
      </w:pPr>
      <w:r w:rsidRPr="000771C7">
        <w:rPr>
          <w:rFonts w:ascii="Arial" w:hAnsi="Arial" w:cs="Arial"/>
          <w:sz w:val="20"/>
          <w:szCs w:val="20"/>
        </w:rPr>
        <w:t xml:space="preserve">Le travail à l'intérieur de la structure débuta par l'emploi d'azote liquide afin d'enlever les différentes couches de peinture appliquées à l'intérieur de la carcasse en cuivre pendant plusieurs décennies. Une fois ces couches de peinture éliminées, il ne resta plus que les deux couches de goudron </w:t>
      </w:r>
      <w:r>
        <w:rPr>
          <w:rFonts w:ascii="Arial" w:hAnsi="Arial" w:cs="Arial"/>
          <w:sz w:val="20"/>
          <w:szCs w:val="20"/>
        </w:rPr>
        <w:t>d’</w:t>
      </w:r>
      <w:r w:rsidRPr="000771C7">
        <w:rPr>
          <w:rFonts w:ascii="Arial" w:hAnsi="Arial" w:cs="Arial"/>
          <w:sz w:val="20"/>
          <w:szCs w:val="20"/>
        </w:rPr>
        <w:t>origine qui servaient à prévenir les fuites et éviter la corrosion. Le goudron fut ensuite à son tour éliminé grâce à du bicarbonate de soude, sans que la structure en cuivre subisse de quelconques dommages. Les plus gros trous présents dans le cuivre furent quant à eux lissés, avant d'être obstrués par de nouvelles plaquettes.</w:t>
      </w:r>
    </w:p>
    <w:p w:rsidR="00423030" w:rsidRPr="000771C7" w:rsidRDefault="00423030" w:rsidP="000B3BE7">
      <w:pPr>
        <w:pStyle w:val="NormalWeb"/>
        <w:spacing w:before="0" w:beforeAutospacing="0" w:after="0" w:afterAutospacing="0"/>
        <w:jc w:val="both"/>
        <w:rPr>
          <w:rFonts w:ascii="Arial" w:hAnsi="Arial" w:cs="Arial"/>
          <w:sz w:val="20"/>
          <w:szCs w:val="20"/>
        </w:rPr>
      </w:pPr>
    </w:p>
    <w:p w:rsidR="00423030" w:rsidRPr="000771C7" w:rsidRDefault="00423030" w:rsidP="000B3BE7">
      <w:pPr>
        <w:pStyle w:val="NormalWeb"/>
        <w:spacing w:before="0" w:beforeAutospacing="0" w:after="0" w:afterAutospacing="0"/>
        <w:jc w:val="both"/>
        <w:rPr>
          <w:rFonts w:ascii="Arial" w:hAnsi="Arial" w:cs="Arial"/>
          <w:sz w:val="20"/>
          <w:szCs w:val="20"/>
        </w:rPr>
      </w:pPr>
      <w:r w:rsidRPr="000771C7">
        <w:rPr>
          <w:rFonts w:ascii="Arial" w:hAnsi="Arial" w:cs="Arial"/>
          <w:sz w:val="20"/>
          <w:szCs w:val="20"/>
        </w:rPr>
        <w:t>Chacune des 1 350 pièces métalliques</w:t>
      </w:r>
      <w:r>
        <w:rPr>
          <w:rFonts w:ascii="Arial" w:hAnsi="Arial" w:cs="Arial"/>
          <w:sz w:val="20"/>
          <w:szCs w:val="20"/>
        </w:rPr>
        <w:t xml:space="preserve"> </w:t>
      </w:r>
      <w:r w:rsidRPr="00861A1A">
        <w:rPr>
          <w:rFonts w:ascii="Arial" w:hAnsi="Arial" w:cs="Arial"/>
          <w:sz w:val="20"/>
          <w:szCs w:val="20"/>
        </w:rPr>
        <w:t>en fer</w:t>
      </w:r>
      <w:r w:rsidRPr="000771C7">
        <w:rPr>
          <w:rFonts w:ascii="Arial" w:hAnsi="Arial" w:cs="Arial"/>
          <w:sz w:val="20"/>
          <w:szCs w:val="20"/>
        </w:rPr>
        <w:t xml:space="preserve"> soutenant la « peau » dut être ôtée puis remplacée. Le fer avait subi une forte corrosion galvanique, partout où il était en contact avec le cuivre, avec pour effet une diminution de moitié de son épaisseur. Bartholdi avait pourtant anticipé ce phénomène et prévu une combinaison d'amiante et de poix pour séparer les deux métaux, mais l'isolation s'était détériorée plusieurs décennies auparavant. De nouvelles barres en acier inoxydable modelées remplacèrent les barres de fer, avec un film de Téflon les séparant du cuivre pour protéger de la corrosion, pour une meilleure isolation et une réduction des frottements.</w:t>
      </w:r>
    </w:p>
    <w:p w:rsidR="00423030" w:rsidRPr="000771C7" w:rsidRDefault="00423030" w:rsidP="000771C7">
      <w:pPr>
        <w:jc w:val="right"/>
        <w:rPr>
          <w:i/>
          <w:iCs/>
        </w:rPr>
      </w:pPr>
      <w:r w:rsidRPr="000771C7">
        <w:rPr>
          <w:i/>
          <w:iCs/>
        </w:rPr>
        <w:t>D'après, http://www.nelso.fr/us/place/150359/</w:t>
      </w:r>
    </w:p>
    <w:p w:rsidR="00423030" w:rsidRDefault="00423030" w:rsidP="000771C7">
      <w:pPr>
        <w:rPr>
          <w:b/>
          <w:bCs/>
        </w:rPr>
      </w:pPr>
    </w:p>
    <w:p w:rsidR="00423030" w:rsidRDefault="00423030" w:rsidP="000771C7">
      <w:pPr>
        <w:rPr>
          <w:b/>
          <w:bCs/>
        </w:rPr>
      </w:pPr>
    </w:p>
    <w:p w:rsidR="00423030" w:rsidRDefault="00423030" w:rsidP="000771C7">
      <w:pPr>
        <w:rPr>
          <w:b/>
          <w:bCs/>
        </w:rPr>
      </w:pPr>
    </w:p>
    <w:p w:rsidR="00423030" w:rsidRPr="00BC322F" w:rsidRDefault="00423030" w:rsidP="000771C7">
      <w:pPr>
        <w:rPr>
          <w:b/>
          <w:bCs/>
        </w:rPr>
      </w:pPr>
      <w:r w:rsidRPr="00BC322F">
        <w:rPr>
          <w:b/>
          <w:bCs/>
        </w:rPr>
        <w:lastRenderedPageBreak/>
        <w:t xml:space="preserve">Document </w:t>
      </w:r>
      <w:r>
        <w:rPr>
          <w:b/>
          <w:bCs/>
        </w:rPr>
        <w:t>3</w:t>
      </w:r>
      <w:r w:rsidRPr="00BC322F">
        <w:rPr>
          <w:b/>
          <w:bCs/>
        </w:rPr>
        <w:t xml:space="preserve"> : Corrosion &amp; Passivation</w:t>
      </w:r>
    </w:p>
    <w:p w:rsidR="00423030" w:rsidRDefault="00423030" w:rsidP="000771C7"/>
    <w:p w:rsidR="00423030" w:rsidRDefault="00423030" w:rsidP="000771C7">
      <w:bookmarkStart w:id="3" w:name="OLE_LINK1"/>
      <w:r>
        <w:t>La corrosion et la passivation correspondent à un phénomène d'oxydation par lequel les métaux M (purs ou impliqués dans un alliage) subissent</w:t>
      </w:r>
      <w:bookmarkEnd w:id="3"/>
      <w:r>
        <w:t xml:space="preserve"> une attaque de leur environnement </w:t>
      </w:r>
      <w:r w:rsidRPr="00623800">
        <w:rPr>
          <w:i/>
          <w:iCs/>
        </w:rPr>
        <w:t>(</w:t>
      </w:r>
      <w:bookmarkStart w:id="4" w:name="OLE_LINK2"/>
      <w:bookmarkStart w:id="5" w:name="OLE_LINK3"/>
      <w:r w:rsidRPr="00623800">
        <w:rPr>
          <w:i/>
          <w:iCs/>
        </w:rPr>
        <w:t>acides</w:t>
      </w:r>
      <w:bookmarkEnd w:id="4"/>
      <w:bookmarkEnd w:id="5"/>
      <w:r w:rsidRPr="00623800">
        <w:rPr>
          <w:i/>
          <w:iCs/>
        </w:rPr>
        <w:t>, dioxygène</w:t>
      </w:r>
      <w:r>
        <w:rPr>
          <w:i/>
          <w:iCs/>
        </w:rPr>
        <w:t xml:space="preserve"> O</w:t>
      </w:r>
      <w:r w:rsidRPr="00565419">
        <w:rPr>
          <w:i/>
          <w:iCs/>
          <w:vertAlign w:val="subscript"/>
        </w:rPr>
        <w:t>2</w:t>
      </w:r>
      <w:r w:rsidRPr="00623800">
        <w:rPr>
          <w:i/>
          <w:iCs/>
        </w:rPr>
        <w:t>)</w:t>
      </w:r>
      <w:r>
        <w:t xml:space="preserve"> qui les fait retourner à l'état d'ion métallique M</w:t>
      </w:r>
      <w:r w:rsidRPr="005E11FA">
        <w:rPr>
          <w:vertAlign w:val="superscript"/>
        </w:rPr>
        <w:t>n+</w:t>
      </w:r>
      <w:r>
        <w:t>, état qu'ils avaient sous leur forme originelle dans les minerais. Il s'agit de réactions d'oxydoréduction :</w:t>
      </w:r>
    </w:p>
    <w:p w:rsidR="00423030" w:rsidRDefault="00423030" w:rsidP="000771C7">
      <w:pPr>
        <w:jc w:val="center"/>
        <w:rPr>
          <w:i/>
          <w:iCs/>
        </w:rPr>
      </w:pPr>
      <w:r w:rsidRPr="005E11FA">
        <w:rPr>
          <w:i/>
          <w:iCs/>
        </w:rPr>
        <w:t xml:space="preserve">M </w:t>
      </w:r>
      <w:r>
        <w:rPr>
          <w:i/>
          <w:iCs/>
        </w:rPr>
        <w:t xml:space="preserve"> </w:t>
      </w:r>
      <w:r w:rsidRPr="005E11FA">
        <w:rPr>
          <w:i/>
          <w:iCs/>
        </w:rPr>
        <w:t>+</w:t>
      </w:r>
      <w:r>
        <w:rPr>
          <w:i/>
          <w:iCs/>
        </w:rPr>
        <w:t xml:space="preserve"> </w:t>
      </w:r>
      <w:r w:rsidRPr="005E11FA">
        <w:rPr>
          <w:i/>
          <w:iCs/>
        </w:rPr>
        <w:t xml:space="preserve"> Oxydant </w:t>
      </w:r>
      <w:r>
        <w:rPr>
          <w:i/>
          <w:iCs/>
        </w:rPr>
        <w:t xml:space="preserve"> </w:t>
      </w:r>
      <w:r w:rsidRPr="005E11FA">
        <w:rPr>
          <w:i/>
          <w:iCs/>
        </w:rPr>
        <w:t xml:space="preserve">→ </w:t>
      </w:r>
      <w:r>
        <w:rPr>
          <w:i/>
          <w:iCs/>
        </w:rPr>
        <w:t xml:space="preserve"> </w:t>
      </w:r>
      <w:r w:rsidRPr="005E11FA">
        <w:rPr>
          <w:i/>
          <w:iCs/>
        </w:rPr>
        <w:t>M</w:t>
      </w:r>
      <w:r w:rsidRPr="005E11FA">
        <w:rPr>
          <w:i/>
          <w:iCs/>
          <w:vertAlign w:val="superscript"/>
        </w:rPr>
        <w:t>n+</w:t>
      </w:r>
      <w:r w:rsidRPr="005E11FA">
        <w:rPr>
          <w:i/>
          <w:iCs/>
        </w:rPr>
        <w:t xml:space="preserve"> </w:t>
      </w:r>
      <w:r>
        <w:rPr>
          <w:i/>
          <w:iCs/>
        </w:rPr>
        <w:t xml:space="preserve"> </w:t>
      </w:r>
      <w:r w:rsidRPr="005E11FA">
        <w:rPr>
          <w:i/>
          <w:iCs/>
        </w:rPr>
        <w:t xml:space="preserve">+ </w:t>
      </w:r>
      <w:r>
        <w:rPr>
          <w:i/>
          <w:iCs/>
        </w:rPr>
        <w:t xml:space="preserve"> </w:t>
      </w:r>
      <w:r w:rsidRPr="005E11FA">
        <w:rPr>
          <w:i/>
          <w:iCs/>
        </w:rPr>
        <w:t>Réducteur</w:t>
      </w:r>
    </w:p>
    <w:p w:rsidR="00423030" w:rsidRDefault="00423030" w:rsidP="000771C7">
      <w:r>
        <w:t>Alors que la corrosion induit une oxydation du métal en une espèce ionique soluble, la passivation correspond à l'oxydation du métal en un solide ionique (oxyde) protecteur.</w:t>
      </w:r>
    </w:p>
    <w:p w:rsidR="00423030" w:rsidRDefault="00423030" w:rsidP="000771C7"/>
    <w:tbl>
      <w:tblPr>
        <w:tblW w:w="496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9"/>
        <w:gridCol w:w="3671"/>
        <w:gridCol w:w="3673"/>
      </w:tblGrid>
      <w:tr w:rsidR="00423030">
        <w:trPr>
          <w:trHeight w:val="259"/>
        </w:trPr>
        <w:tc>
          <w:tcPr>
            <w:tcW w:w="1243" w:type="pct"/>
            <w:vMerge w:val="restart"/>
            <w:shd w:val="clear" w:color="auto" w:fill="FFFFFF"/>
            <w:vAlign w:val="center"/>
          </w:tcPr>
          <w:p w:rsidR="00423030" w:rsidRDefault="00423030" w:rsidP="00E66F16">
            <w:pPr>
              <w:jc w:val="center"/>
            </w:pPr>
            <w:r>
              <w:t>Corrosion</w:t>
            </w:r>
          </w:p>
        </w:tc>
        <w:tc>
          <w:tcPr>
            <w:tcW w:w="3757" w:type="pct"/>
            <w:gridSpan w:val="2"/>
            <w:shd w:val="clear" w:color="auto" w:fill="FFFFFF"/>
            <w:vAlign w:val="center"/>
          </w:tcPr>
          <w:p w:rsidR="00423030" w:rsidRPr="00E66F16" w:rsidRDefault="00423030" w:rsidP="000316D5">
            <w:pPr>
              <w:jc w:val="center"/>
            </w:pPr>
            <w:r>
              <w:t xml:space="preserve">généralisée </w:t>
            </w:r>
            <w:r w:rsidRPr="00E66F16">
              <w:rPr>
                <w:i/>
                <w:iCs/>
              </w:rPr>
              <w:t>(non localisée)</w:t>
            </w:r>
          </w:p>
        </w:tc>
      </w:tr>
      <w:tr w:rsidR="00423030">
        <w:trPr>
          <w:trHeight w:val="138"/>
        </w:trPr>
        <w:tc>
          <w:tcPr>
            <w:tcW w:w="1243" w:type="pct"/>
            <w:vMerge/>
            <w:shd w:val="clear" w:color="auto" w:fill="FFFFFF"/>
            <w:vAlign w:val="center"/>
          </w:tcPr>
          <w:p w:rsidR="00423030" w:rsidRPr="00E66F16" w:rsidRDefault="00423030" w:rsidP="00E66F16">
            <w:pPr>
              <w:jc w:val="center"/>
            </w:pPr>
          </w:p>
        </w:tc>
        <w:tc>
          <w:tcPr>
            <w:tcW w:w="1878" w:type="pct"/>
            <w:shd w:val="clear" w:color="auto" w:fill="FFFFFF"/>
            <w:vAlign w:val="center"/>
          </w:tcPr>
          <w:p w:rsidR="00423030" w:rsidRDefault="00423030" w:rsidP="00E66F16">
            <w:pPr>
              <w:jc w:val="center"/>
            </w:pPr>
            <w:r>
              <w:t>uniforme</w:t>
            </w:r>
          </w:p>
        </w:tc>
        <w:tc>
          <w:tcPr>
            <w:tcW w:w="1879" w:type="pct"/>
            <w:shd w:val="clear" w:color="auto" w:fill="FFFFFF"/>
            <w:vAlign w:val="center"/>
          </w:tcPr>
          <w:p w:rsidR="00423030" w:rsidRDefault="00423030" w:rsidP="00E66F16">
            <w:pPr>
              <w:jc w:val="center"/>
            </w:pPr>
            <w:r>
              <w:t>galvanique</w:t>
            </w:r>
          </w:p>
        </w:tc>
      </w:tr>
      <w:tr w:rsidR="00423030">
        <w:trPr>
          <w:trHeight w:val="518"/>
        </w:trPr>
        <w:tc>
          <w:tcPr>
            <w:tcW w:w="1243" w:type="pct"/>
            <w:shd w:val="clear" w:color="auto" w:fill="FFFFFF"/>
            <w:vAlign w:val="center"/>
          </w:tcPr>
          <w:p w:rsidR="00423030" w:rsidRDefault="00423030" w:rsidP="00E66F16">
            <w:pPr>
              <w:jc w:val="center"/>
            </w:pPr>
            <w:r>
              <w:t>Concerne :</w:t>
            </w:r>
          </w:p>
        </w:tc>
        <w:tc>
          <w:tcPr>
            <w:tcW w:w="1878" w:type="pct"/>
            <w:shd w:val="clear" w:color="auto" w:fill="FFFFFF"/>
            <w:vAlign w:val="center"/>
          </w:tcPr>
          <w:p w:rsidR="00423030" w:rsidRDefault="00423030" w:rsidP="00E66F16">
            <w:pPr>
              <w:jc w:val="center"/>
            </w:pPr>
            <w:r>
              <w:t xml:space="preserve">un métal au contact </w:t>
            </w:r>
            <w:r>
              <w:br/>
              <w:t>d'un milieu corrosif</w:t>
            </w:r>
          </w:p>
        </w:tc>
        <w:tc>
          <w:tcPr>
            <w:tcW w:w="1879" w:type="pct"/>
            <w:shd w:val="clear" w:color="auto" w:fill="FFFFFF"/>
            <w:vAlign w:val="center"/>
          </w:tcPr>
          <w:p w:rsidR="00423030" w:rsidRDefault="00423030" w:rsidP="00E66F16">
            <w:pPr>
              <w:jc w:val="center"/>
            </w:pPr>
            <w:r>
              <w:t xml:space="preserve">deux métaux différents en contact </w:t>
            </w:r>
            <w:r>
              <w:br/>
              <w:t>en présence d'un milieu corrosif</w:t>
            </w:r>
          </w:p>
        </w:tc>
      </w:tr>
      <w:tr w:rsidR="00423030">
        <w:trPr>
          <w:trHeight w:val="533"/>
        </w:trPr>
        <w:tc>
          <w:tcPr>
            <w:tcW w:w="1243" w:type="pct"/>
            <w:shd w:val="clear" w:color="auto" w:fill="FFFFFF"/>
            <w:vAlign w:val="center"/>
          </w:tcPr>
          <w:p w:rsidR="00423030" w:rsidRDefault="00423030" w:rsidP="00E66F16">
            <w:pPr>
              <w:jc w:val="center"/>
            </w:pPr>
            <w:r>
              <w:t>Se produit :</w:t>
            </w:r>
          </w:p>
        </w:tc>
        <w:tc>
          <w:tcPr>
            <w:tcW w:w="1878" w:type="pct"/>
            <w:shd w:val="clear" w:color="auto" w:fill="FFFFFF"/>
            <w:vAlign w:val="center"/>
          </w:tcPr>
          <w:p w:rsidR="00423030" w:rsidRDefault="00423030" w:rsidP="00E66F16">
            <w:pPr>
              <w:jc w:val="center"/>
            </w:pPr>
            <w:r>
              <w:t>sur toute la surface du métal</w:t>
            </w:r>
          </w:p>
        </w:tc>
        <w:tc>
          <w:tcPr>
            <w:tcW w:w="1879" w:type="pct"/>
            <w:shd w:val="clear" w:color="auto" w:fill="FFFFFF"/>
            <w:vAlign w:val="center"/>
          </w:tcPr>
          <w:p w:rsidR="00423030" w:rsidRPr="00E66F16" w:rsidRDefault="00423030" w:rsidP="00E66F16">
            <w:pPr>
              <w:jc w:val="center"/>
            </w:pPr>
            <w:r>
              <w:t>sur le métal le moins noble des deux</w:t>
            </w:r>
          </w:p>
        </w:tc>
      </w:tr>
    </w:tbl>
    <w:p w:rsidR="00423030" w:rsidRDefault="00423030" w:rsidP="000771C7">
      <w:pPr>
        <w:tabs>
          <w:tab w:val="left" w:pos="3975"/>
        </w:tabs>
      </w:pPr>
    </w:p>
    <w:p w:rsidR="00423030" w:rsidRDefault="00423030" w:rsidP="000771C7">
      <w:pPr>
        <w:tabs>
          <w:tab w:val="left" w:pos="3975"/>
        </w:tabs>
      </w:pPr>
      <w:r>
        <w:t>Certaines applications permettent une protection par revêtement total (gaines, plastiques, porcelaines...) qui tend à isoler la pièce métallique du milieu corrosif. Le cas du revêtement par un autre métal peut faire intervenir un métal plus noble (1) ou moins noble (2) que celui à protéger.</w:t>
      </w:r>
    </w:p>
    <w:p w:rsidR="00423030" w:rsidRDefault="00423030" w:rsidP="000771C7">
      <w:pPr>
        <w:tabs>
          <w:tab w:val="left" w:pos="540"/>
        </w:tabs>
      </w:pPr>
      <w:r>
        <w:tab/>
        <w:t>Dans le cas (1), la couche protectrice est difficilement oxydable : la protection est donc efficace tant que ce revêtement n'est pas écaillé par une action mécanique. Si le métal à protéger est localement mis à nu, il n'est plus protégé : il se produit en ce point une piqûre qui peut devenir profonde.</w:t>
      </w:r>
    </w:p>
    <w:p w:rsidR="00423030" w:rsidRDefault="00423030" w:rsidP="000771C7">
      <w:pPr>
        <w:tabs>
          <w:tab w:val="left" w:pos="540"/>
        </w:tabs>
      </w:pPr>
      <w:r>
        <w:tab/>
        <w:t>Dans le cas (2), le revêtement par un métal moins noble présente l'inconvénient de mettre en œuvre une couche protectrice qui se corrode assez rapidement. Cependant, même si une dégradation locale de celle-ci se produit, le métal à protéger mis à nu ne sera pas corrodé.</w:t>
      </w:r>
    </w:p>
    <w:p w:rsidR="00423030" w:rsidRDefault="00423030" w:rsidP="000771C7">
      <w:pPr>
        <w:tabs>
          <w:tab w:val="left" w:pos="3975"/>
        </w:tabs>
      </w:pPr>
    </w:p>
    <w:p w:rsidR="00423030" w:rsidRDefault="00423030" w:rsidP="000771C7">
      <w:pPr>
        <w:jc w:val="right"/>
        <w:rPr>
          <w:i/>
          <w:iCs/>
        </w:rPr>
      </w:pPr>
      <w:r>
        <w:rPr>
          <w:i/>
          <w:iCs/>
        </w:rPr>
        <w:t>D'après, L'oxydoréduction, Jean Sarrazin &amp; Michel Verdaguer - Ellipses</w:t>
      </w:r>
    </w:p>
    <w:p w:rsidR="00423030" w:rsidRDefault="00423030" w:rsidP="000771C7">
      <w:pPr>
        <w:jc w:val="right"/>
        <w:rPr>
          <w:i/>
          <w:iCs/>
        </w:rPr>
      </w:pPr>
      <w:r>
        <w:rPr>
          <w:i/>
          <w:iCs/>
        </w:rPr>
        <w:t>Electrochimie, C Rochaix - Nathan</w:t>
      </w:r>
    </w:p>
    <w:p w:rsidR="00423030" w:rsidRPr="00CD6086" w:rsidRDefault="00423030" w:rsidP="000771C7">
      <w:pPr>
        <w:jc w:val="right"/>
        <w:rPr>
          <w:i/>
          <w:iCs/>
        </w:rPr>
      </w:pPr>
    </w:p>
    <w:p w:rsidR="00423030" w:rsidRPr="00BC322F" w:rsidRDefault="00423030" w:rsidP="000771C7">
      <w:pPr>
        <w:rPr>
          <w:b/>
          <w:bCs/>
        </w:rPr>
      </w:pPr>
      <w:r w:rsidRPr="00BC322F">
        <w:rPr>
          <w:b/>
          <w:bCs/>
        </w:rPr>
        <w:t xml:space="preserve">Document </w:t>
      </w:r>
      <w:r>
        <w:rPr>
          <w:b/>
          <w:bCs/>
        </w:rPr>
        <w:t>4</w:t>
      </w:r>
      <w:r w:rsidRPr="00BC322F">
        <w:rPr>
          <w:b/>
          <w:bCs/>
        </w:rPr>
        <w:t xml:space="preserve"> : Noblesse des métaux</w:t>
      </w:r>
    </w:p>
    <w:p w:rsidR="00423030" w:rsidRDefault="00423030" w:rsidP="000771C7"/>
    <w:tbl>
      <w:tblPr>
        <w:tblW w:w="98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7"/>
        <w:gridCol w:w="1082"/>
        <w:gridCol w:w="1082"/>
        <w:gridCol w:w="1082"/>
        <w:gridCol w:w="1082"/>
        <w:gridCol w:w="1082"/>
        <w:gridCol w:w="1071"/>
        <w:gridCol w:w="1075"/>
        <w:gridCol w:w="1211"/>
      </w:tblGrid>
      <w:tr w:rsidR="00423030">
        <w:trPr>
          <w:trHeight w:val="465"/>
        </w:trPr>
        <w:tc>
          <w:tcPr>
            <w:tcW w:w="9833" w:type="dxa"/>
            <w:gridSpan w:val="9"/>
            <w:tcBorders>
              <w:top w:val="nil"/>
              <w:left w:val="nil"/>
              <w:right w:val="nil"/>
            </w:tcBorders>
            <w:shd w:val="clear" w:color="000000" w:fill="FFFFFF"/>
            <w:vAlign w:val="center"/>
          </w:tcPr>
          <w:p w:rsidR="00423030" w:rsidRPr="00E66F16" w:rsidRDefault="00423030" w:rsidP="00CD286B">
            <w:pPr>
              <w:rPr>
                <w:i/>
                <w:iCs/>
              </w:rPr>
            </w:pPr>
            <w:r w:rsidRPr="00E66F16">
              <w:rPr>
                <w:i/>
                <w:iCs/>
                <w:sz w:val="28"/>
                <w:szCs w:val="28"/>
              </w:rPr>
              <w:t>←</w:t>
            </w:r>
            <w:r w:rsidRPr="00E66F16">
              <w:rPr>
                <w:i/>
                <w:iCs/>
              </w:rPr>
              <w:t xml:space="preserve">  Métaux les plus nobles (les plus résistants à l'oxydation)</w:t>
            </w:r>
          </w:p>
        </w:tc>
      </w:tr>
      <w:tr w:rsidR="00423030">
        <w:trPr>
          <w:trHeight w:val="465"/>
        </w:trPr>
        <w:tc>
          <w:tcPr>
            <w:tcW w:w="1067" w:type="dxa"/>
            <w:shd w:val="clear" w:color="000000" w:fill="FFFFFF"/>
            <w:vAlign w:val="center"/>
          </w:tcPr>
          <w:p w:rsidR="00423030" w:rsidRDefault="00423030" w:rsidP="00E66F16">
            <w:pPr>
              <w:jc w:val="center"/>
            </w:pPr>
            <w:r>
              <w:t>Or</w:t>
            </w:r>
          </w:p>
        </w:tc>
        <w:tc>
          <w:tcPr>
            <w:tcW w:w="1082" w:type="dxa"/>
            <w:shd w:val="clear" w:color="000000" w:fill="FFFFFF"/>
            <w:vAlign w:val="center"/>
          </w:tcPr>
          <w:p w:rsidR="00423030" w:rsidRDefault="00423030" w:rsidP="00E66F16">
            <w:pPr>
              <w:jc w:val="center"/>
            </w:pPr>
            <w:r>
              <w:t>Platine</w:t>
            </w:r>
          </w:p>
        </w:tc>
        <w:tc>
          <w:tcPr>
            <w:tcW w:w="1082" w:type="dxa"/>
            <w:shd w:val="clear" w:color="000000" w:fill="FFFFFF"/>
            <w:vAlign w:val="center"/>
          </w:tcPr>
          <w:p w:rsidR="00423030" w:rsidRDefault="00423030" w:rsidP="00E66F16">
            <w:pPr>
              <w:jc w:val="center"/>
            </w:pPr>
            <w:r>
              <w:t>Argent</w:t>
            </w:r>
          </w:p>
        </w:tc>
        <w:tc>
          <w:tcPr>
            <w:tcW w:w="1082" w:type="dxa"/>
            <w:shd w:val="clear" w:color="000000" w:fill="FFFFFF"/>
            <w:vAlign w:val="center"/>
          </w:tcPr>
          <w:p w:rsidR="00423030" w:rsidRDefault="00423030" w:rsidP="00E66F16">
            <w:pPr>
              <w:jc w:val="center"/>
            </w:pPr>
            <w:r>
              <w:t>Cuivre</w:t>
            </w:r>
          </w:p>
        </w:tc>
        <w:tc>
          <w:tcPr>
            <w:tcW w:w="1082" w:type="dxa"/>
            <w:shd w:val="clear" w:color="000000" w:fill="FFFFFF"/>
            <w:vAlign w:val="center"/>
          </w:tcPr>
          <w:p w:rsidR="00423030" w:rsidRDefault="00423030" w:rsidP="00E66F16">
            <w:pPr>
              <w:jc w:val="center"/>
            </w:pPr>
            <w:r>
              <w:t>Plomb</w:t>
            </w:r>
          </w:p>
        </w:tc>
        <w:tc>
          <w:tcPr>
            <w:tcW w:w="1082" w:type="dxa"/>
            <w:shd w:val="clear" w:color="000000" w:fill="FFFFFF"/>
            <w:vAlign w:val="center"/>
          </w:tcPr>
          <w:p w:rsidR="00423030" w:rsidRDefault="00423030" w:rsidP="00E66F16">
            <w:pPr>
              <w:jc w:val="center"/>
            </w:pPr>
            <w:r>
              <w:t>Nickel</w:t>
            </w:r>
          </w:p>
        </w:tc>
        <w:tc>
          <w:tcPr>
            <w:tcW w:w="1071" w:type="dxa"/>
            <w:shd w:val="clear" w:color="000000" w:fill="FFFFFF"/>
            <w:vAlign w:val="center"/>
          </w:tcPr>
          <w:p w:rsidR="00423030" w:rsidRDefault="00423030" w:rsidP="00E66F16">
            <w:pPr>
              <w:jc w:val="center"/>
            </w:pPr>
            <w:r>
              <w:t>Fer</w:t>
            </w:r>
          </w:p>
        </w:tc>
        <w:tc>
          <w:tcPr>
            <w:tcW w:w="1075" w:type="dxa"/>
            <w:shd w:val="clear" w:color="000000" w:fill="FFFFFF"/>
            <w:vAlign w:val="center"/>
          </w:tcPr>
          <w:p w:rsidR="00423030" w:rsidRDefault="00423030" w:rsidP="00E66F16">
            <w:pPr>
              <w:jc w:val="center"/>
            </w:pPr>
            <w:r>
              <w:t>Zinc</w:t>
            </w:r>
          </w:p>
        </w:tc>
        <w:tc>
          <w:tcPr>
            <w:tcW w:w="1211" w:type="dxa"/>
            <w:shd w:val="clear" w:color="000000" w:fill="FFFFFF"/>
            <w:vAlign w:val="center"/>
          </w:tcPr>
          <w:p w:rsidR="00423030" w:rsidRDefault="00423030" w:rsidP="00E66F16">
            <w:pPr>
              <w:jc w:val="center"/>
            </w:pPr>
            <w:r>
              <w:t>Aluminium</w:t>
            </w:r>
          </w:p>
        </w:tc>
      </w:tr>
      <w:tr w:rsidR="00423030">
        <w:trPr>
          <w:trHeight w:val="491"/>
        </w:trPr>
        <w:tc>
          <w:tcPr>
            <w:tcW w:w="9833" w:type="dxa"/>
            <w:gridSpan w:val="9"/>
            <w:tcBorders>
              <w:left w:val="nil"/>
              <w:bottom w:val="nil"/>
              <w:right w:val="nil"/>
            </w:tcBorders>
            <w:shd w:val="clear" w:color="000000" w:fill="FFFFFF"/>
            <w:vAlign w:val="center"/>
          </w:tcPr>
          <w:p w:rsidR="00423030" w:rsidRPr="00E66F16" w:rsidRDefault="00423030" w:rsidP="00E66F16">
            <w:pPr>
              <w:jc w:val="right"/>
              <w:rPr>
                <w:i/>
                <w:iCs/>
              </w:rPr>
            </w:pPr>
            <w:r w:rsidRPr="00E66F16">
              <w:rPr>
                <w:i/>
                <w:iCs/>
              </w:rPr>
              <w:t xml:space="preserve">Métaux les moins nobles (les plus facilement corrodés)  </w:t>
            </w:r>
            <w:r w:rsidRPr="00E66F16">
              <w:rPr>
                <w:i/>
                <w:iCs/>
                <w:sz w:val="28"/>
                <w:szCs w:val="28"/>
              </w:rPr>
              <w:t>→</w:t>
            </w:r>
          </w:p>
        </w:tc>
      </w:tr>
    </w:tbl>
    <w:p w:rsidR="00423030" w:rsidRDefault="00423030" w:rsidP="000771C7"/>
    <w:p w:rsidR="00423030" w:rsidRDefault="00423030" w:rsidP="000771C7">
      <w:pPr>
        <w:tabs>
          <w:tab w:val="left" w:pos="3975"/>
        </w:tabs>
        <w:jc w:val="right"/>
      </w:pPr>
      <w:r>
        <w:tab/>
      </w:r>
      <w:r>
        <w:rPr>
          <w:i/>
          <w:iCs/>
        </w:rPr>
        <w:t>D'après, Electrochimie, C Rochaix - Nathan</w:t>
      </w:r>
    </w:p>
    <w:p w:rsidR="00423030" w:rsidRDefault="00423030" w:rsidP="000771C7"/>
    <w:p w:rsidR="00423030" w:rsidRPr="00BC322F" w:rsidRDefault="00423030" w:rsidP="000771C7">
      <w:pPr>
        <w:rPr>
          <w:b/>
          <w:bCs/>
        </w:rPr>
      </w:pPr>
      <w:r w:rsidRPr="00BC322F">
        <w:rPr>
          <w:b/>
          <w:bCs/>
        </w:rPr>
        <w:t xml:space="preserve">Document </w:t>
      </w:r>
      <w:r>
        <w:rPr>
          <w:b/>
          <w:bCs/>
        </w:rPr>
        <w:t>5</w:t>
      </w:r>
      <w:r w:rsidRPr="00BC322F">
        <w:rPr>
          <w:b/>
          <w:bCs/>
        </w:rPr>
        <w:t xml:space="preserve"> : </w:t>
      </w:r>
      <w:r>
        <w:rPr>
          <w:b/>
          <w:bCs/>
        </w:rPr>
        <w:t>Métaux &amp; Oxydes</w:t>
      </w:r>
    </w:p>
    <w:p w:rsidR="00423030" w:rsidRDefault="00423030" w:rsidP="000771C7"/>
    <w:tbl>
      <w:tblPr>
        <w:tblW w:w="5085"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3"/>
        <w:gridCol w:w="2003"/>
        <w:gridCol w:w="2003"/>
        <w:gridCol w:w="2003"/>
        <w:gridCol w:w="2003"/>
      </w:tblGrid>
      <w:tr w:rsidR="00423030">
        <w:trPr>
          <w:trHeight w:val="518"/>
        </w:trPr>
        <w:tc>
          <w:tcPr>
            <w:tcW w:w="1000" w:type="pct"/>
            <w:shd w:val="clear" w:color="000000" w:fill="FFFFFF"/>
            <w:vAlign w:val="center"/>
          </w:tcPr>
          <w:p w:rsidR="00423030" w:rsidRPr="00E66F16" w:rsidRDefault="00423030" w:rsidP="00E66F16">
            <w:pPr>
              <w:jc w:val="center"/>
            </w:pPr>
            <w:r>
              <w:t xml:space="preserve">Métal </w:t>
            </w:r>
            <w:r w:rsidRPr="00E66F16">
              <w:rPr>
                <w:i/>
                <w:iCs/>
              </w:rPr>
              <w:t>(couleur)</w:t>
            </w:r>
          </w:p>
        </w:tc>
        <w:tc>
          <w:tcPr>
            <w:tcW w:w="1000" w:type="pct"/>
            <w:shd w:val="clear" w:color="000000" w:fill="FFFFFF"/>
            <w:vAlign w:val="center"/>
          </w:tcPr>
          <w:p w:rsidR="00423030" w:rsidRDefault="00423030" w:rsidP="00E66F16">
            <w:pPr>
              <w:jc w:val="center"/>
            </w:pPr>
            <w:r>
              <w:t>Fer (gris)</w:t>
            </w:r>
          </w:p>
        </w:tc>
        <w:tc>
          <w:tcPr>
            <w:tcW w:w="1000" w:type="pct"/>
            <w:shd w:val="clear" w:color="000000" w:fill="FFFFFF"/>
            <w:vAlign w:val="center"/>
          </w:tcPr>
          <w:p w:rsidR="00423030" w:rsidRPr="00E66F16" w:rsidRDefault="00423030" w:rsidP="00E66F16">
            <w:pPr>
              <w:jc w:val="center"/>
            </w:pPr>
            <w:r>
              <w:t xml:space="preserve">Cuivre </w:t>
            </w:r>
            <w:r w:rsidRPr="00E66F16">
              <w:rPr>
                <w:i/>
                <w:iCs/>
              </w:rPr>
              <w:t>(rosé)</w:t>
            </w:r>
          </w:p>
        </w:tc>
        <w:tc>
          <w:tcPr>
            <w:tcW w:w="1000" w:type="pct"/>
            <w:shd w:val="clear" w:color="000000" w:fill="FFFFFF"/>
            <w:vAlign w:val="center"/>
          </w:tcPr>
          <w:p w:rsidR="00423030" w:rsidRPr="00E66F16" w:rsidRDefault="00423030" w:rsidP="00E66F16">
            <w:pPr>
              <w:jc w:val="center"/>
            </w:pPr>
            <w:r>
              <w:t xml:space="preserve">Zinc </w:t>
            </w:r>
            <w:r w:rsidRPr="00E66F16">
              <w:rPr>
                <w:i/>
                <w:iCs/>
              </w:rPr>
              <w:t>(gris)</w:t>
            </w:r>
          </w:p>
        </w:tc>
        <w:tc>
          <w:tcPr>
            <w:tcW w:w="1000" w:type="pct"/>
            <w:shd w:val="clear" w:color="000000" w:fill="FFFFFF"/>
            <w:vAlign w:val="center"/>
          </w:tcPr>
          <w:p w:rsidR="00423030" w:rsidRPr="00E66F16" w:rsidRDefault="00423030" w:rsidP="00E66F16">
            <w:pPr>
              <w:jc w:val="center"/>
            </w:pPr>
            <w:r>
              <w:t xml:space="preserve">Aluminium </w:t>
            </w:r>
            <w:r w:rsidRPr="00E66F16">
              <w:rPr>
                <w:i/>
                <w:iCs/>
              </w:rPr>
              <w:t>(gris)</w:t>
            </w:r>
          </w:p>
        </w:tc>
      </w:tr>
      <w:tr w:rsidR="00423030">
        <w:trPr>
          <w:trHeight w:val="547"/>
        </w:trPr>
        <w:tc>
          <w:tcPr>
            <w:tcW w:w="1000" w:type="pct"/>
            <w:shd w:val="clear" w:color="000000" w:fill="FFFFFF"/>
            <w:vAlign w:val="center"/>
          </w:tcPr>
          <w:p w:rsidR="00423030" w:rsidRDefault="00423030" w:rsidP="00E66F16">
            <w:pPr>
              <w:jc w:val="center"/>
            </w:pPr>
            <w:r>
              <w:t>Oxyde associé</w:t>
            </w:r>
          </w:p>
          <w:p w:rsidR="00423030" w:rsidRPr="00E66F16" w:rsidRDefault="00423030" w:rsidP="00E66F16">
            <w:pPr>
              <w:jc w:val="center"/>
            </w:pPr>
            <w:r w:rsidRPr="00E66F16">
              <w:rPr>
                <w:i/>
                <w:iCs/>
              </w:rPr>
              <w:t>(couleur)</w:t>
            </w:r>
          </w:p>
        </w:tc>
        <w:tc>
          <w:tcPr>
            <w:tcW w:w="1000" w:type="pct"/>
            <w:shd w:val="clear" w:color="000000" w:fill="FFFFFF"/>
            <w:vAlign w:val="center"/>
          </w:tcPr>
          <w:p w:rsidR="00423030" w:rsidRDefault="00423030" w:rsidP="00E66F16">
            <w:pPr>
              <w:jc w:val="center"/>
            </w:pPr>
            <w:r>
              <w:t xml:space="preserve">Rouille </w:t>
            </w:r>
          </w:p>
          <w:p w:rsidR="00423030" w:rsidRPr="00E66F16" w:rsidRDefault="00423030" w:rsidP="00E66F16">
            <w:pPr>
              <w:jc w:val="center"/>
            </w:pPr>
            <w:r w:rsidRPr="00E66F16">
              <w:rPr>
                <w:i/>
                <w:iCs/>
              </w:rPr>
              <w:t>(rouge orangé)</w:t>
            </w:r>
          </w:p>
        </w:tc>
        <w:tc>
          <w:tcPr>
            <w:tcW w:w="1000" w:type="pct"/>
            <w:shd w:val="clear" w:color="000000" w:fill="FFFFFF"/>
            <w:vAlign w:val="center"/>
          </w:tcPr>
          <w:p w:rsidR="00423030" w:rsidRDefault="00423030" w:rsidP="00E66F16">
            <w:pPr>
              <w:jc w:val="center"/>
            </w:pPr>
            <w:r>
              <w:t xml:space="preserve">Vert de gris </w:t>
            </w:r>
          </w:p>
          <w:p w:rsidR="00423030" w:rsidRPr="00E66F16" w:rsidRDefault="00423030" w:rsidP="00E66F16">
            <w:pPr>
              <w:jc w:val="center"/>
            </w:pPr>
            <w:r w:rsidRPr="00E66F16">
              <w:rPr>
                <w:i/>
                <w:iCs/>
              </w:rPr>
              <w:t>(vert)</w:t>
            </w:r>
          </w:p>
        </w:tc>
        <w:tc>
          <w:tcPr>
            <w:tcW w:w="1000" w:type="pct"/>
            <w:shd w:val="clear" w:color="000000" w:fill="FFFFFF"/>
            <w:vAlign w:val="center"/>
          </w:tcPr>
          <w:p w:rsidR="00423030" w:rsidRPr="00E66F16" w:rsidRDefault="00423030" w:rsidP="00E66F16">
            <w:pPr>
              <w:jc w:val="center"/>
            </w:pPr>
            <w:r>
              <w:t xml:space="preserve">Oxyde de zinc </w:t>
            </w:r>
          </w:p>
          <w:p w:rsidR="00423030" w:rsidRPr="00E66F16" w:rsidRDefault="00423030" w:rsidP="00E66F16">
            <w:pPr>
              <w:jc w:val="center"/>
            </w:pPr>
            <w:r w:rsidRPr="00E66F16">
              <w:rPr>
                <w:i/>
                <w:iCs/>
              </w:rPr>
              <w:t>(gris)</w:t>
            </w:r>
          </w:p>
        </w:tc>
        <w:tc>
          <w:tcPr>
            <w:tcW w:w="1000" w:type="pct"/>
            <w:shd w:val="clear" w:color="000000" w:fill="FFFFFF"/>
            <w:vAlign w:val="center"/>
          </w:tcPr>
          <w:p w:rsidR="00423030" w:rsidRPr="00E66F16" w:rsidRDefault="00423030" w:rsidP="00E66F16">
            <w:pPr>
              <w:jc w:val="center"/>
            </w:pPr>
            <w:r>
              <w:t xml:space="preserve">Oxyde d'aluminium </w:t>
            </w:r>
            <w:r w:rsidRPr="00E66F16">
              <w:rPr>
                <w:i/>
                <w:iCs/>
              </w:rPr>
              <w:t>(gris)</w:t>
            </w:r>
          </w:p>
        </w:tc>
      </w:tr>
    </w:tbl>
    <w:p w:rsidR="00423030" w:rsidRDefault="00423030" w:rsidP="000771C7"/>
    <w:p w:rsidR="00423030" w:rsidRPr="00477557" w:rsidRDefault="00423030" w:rsidP="000771C7">
      <w:pPr>
        <w:rPr>
          <w:b/>
          <w:bCs/>
        </w:rPr>
      </w:pPr>
      <w:r w:rsidRPr="00477557">
        <w:rPr>
          <w:b/>
          <w:bCs/>
        </w:rPr>
        <w:t>Travail à effectuer :</w:t>
      </w:r>
    </w:p>
    <w:p w:rsidR="00423030" w:rsidRDefault="00423030" w:rsidP="000771C7"/>
    <w:p w:rsidR="00423030" w:rsidRPr="00861A1A" w:rsidRDefault="00423030" w:rsidP="007267AB">
      <w:pPr>
        <w:shd w:val="clear" w:color="auto" w:fill="FFFFFF"/>
        <w:spacing w:after="120"/>
        <w:rPr>
          <w:rFonts w:eastAsia="Times New Roman"/>
          <w:color w:val="auto"/>
          <w:lang w:eastAsia="fr-FR"/>
        </w:rPr>
      </w:pPr>
      <w:r w:rsidRPr="00861A1A">
        <w:rPr>
          <w:i/>
          <w:iCs/>
          <w:color w:val="auto"/>
        </w:rPr>
        <w:t xml:space="preserve">Problématique : </w:t>
      </w:r>
      <w:r w:rsidRPr="00861A1A">
        <w:rPr>
          <w:rFonts w:eastAsia="Times New Roman"/>
          <w:color w:val="auto"/>
          <w:lang w:eastAsia="fr-FR"/>
        </w:rPr>
        <w:t>La Statue de la Liberté a plus de 100 ans</w:t>
      </w:r>
      <w:r>
        <w:rPr>
          <w:rFonts w:eastAsia="Times New Roman"/>
          <w:color w:val="auto"/>
          <w:lang w:eastAsia="fr-FR"/>
        </w:rPr>
        <w:t xml:space="preserve">… </w:t>
      </w:r>
      <w:r w:rsidRPr="00861A1A">
        <w:rPr>
          <w:rFonts w:eastAsia="Times New Roman"/>
          <w:color w:val="auto"/>
          <w:lang w:eastAsia="fr-FR"/>
        </w:rPr>
        <w:t xml:space="preserve">Quels </w:t>
      </w:r>
      <w:r>
        <w:rPr>
          <w:rFonts w:eastAsia="Times New Roman"/>
          <w:color w:val="auto"/>
          <w:lang w:eastAsia="fr-FR"/>
        </w:rPr>
        <w:t xml:space="preserve">sont les </w:t>
      </w:r>
      <w:r w:rsidRPr="00861A1A">
        <w:rPr>
          <w:rFonts w:eastAsia="Times New Roman"/>
          <w:color w:val="auto"/>
          <w:lang w:eastAsia="fr-FR"/>
        </w:rPr>
        <w:t xml:space="preserve">processus </w:t>
      </w:r>
      <w:r>
        <w:rPr>
          <w:rFonts w:eastAsia="Times New Roman"/>
          <w:color w:val="auto"/>
          <w:lang w:eastAsia="fr-FR"/>
        </w:rPr>
        <w:t xml:space="preserve">qui </w:t>
      </w:r>
      <w:r w:rsidRPr="00861A1A">
        <w:rPr>
          <w:rFonts w:eastAsia="Times New Roman"/>
          <w:color w:val="auto"/>
          <w:lang w:eastAsia="fr-FR"/>
        </w:rPr>
        <w:t>permettent d'expliquer l'évolution de sa structure et de son aspect</w:t>
      </w:r>
      <w:r>
        <w:rPr>
          <w:rFonts w:eastAsia="Times New Roman"/>
          <w:color w:val="auto"/>
          <w:lang w:eastAsia="fr-FR"/>
        </w:rPr>
        <w:t>,</w:t>
      </w:r>
      <w:r w:rsidRPr="00861A1A">
        <w:rPr>
          <w:rFonts w:eastAsia="Times New Roman"/>
          <w:color w:val="auto"/>
          <w:lang w:eastAsia="fr-FR"/>
        </w:rPr>
        <w:t xml:space="preserve"> et </w:t>
      </w:r>
      <w:r>
        <w:rPr>
          <w:rFonts w:eastAsia="Times New Roman"/>
          <w:color w:val="auto"/>
          <w:lang w:eastAsia="fr-FR"/>
        </w:rPr>
        <w:t xml:space="preserve">qui </w:t>
      </w:r>
      <w:r w:rsidRPr="00861A1A">
        <w:rPr>
          <w:rFonts w:eastAsia="Times New Roman"/>
          <w:color w:val="auto"/>
          <w:lang w:eastAsia="fr-FR"/>
        </w:rPr>
        <w:t>ont justifié sa restauration dans les années 1980 afin d'assurer sa préservation dans les décennies à venir ? </w:t>
      </w:r>
    </w:p>
    <w:p w:rsidR="00423030" w:rsidRPr="00861A1A" w:rsidRDefault="00423030" w:rsidP="007267AB">
      <w:pPr>
        <w:rPr>
          <w:color w:val="auto"/>
        </w:rPr>
      </w:pPr>
      <w:r w:rsidRPr="00861A1A">
        <w:rPr>
          <w:color w:val="auto"/>
        </w:rPr>
        <w:t xml:space="preserve">En vous aidant d'une carte mentale qui recense et organise </w:t>
      </w:r>
      <w:r>
        <w:rPr>
          <w:color w:val="auto"/>
        </w:rPr>
        <w:t xml:space="preserve">des </w:t>
      </w:r>
      <w:r w:rsidRPr="00861A1A">
        <w:rPr>
          <w:color w:val="auto"/>
        </w:rPr>
        <w:t>informations extraites des documents et issues de vos connaissances personnelles, répondre à la problématique.</w:t>
      </w:r>
    </w:p>
    <w:p w:rsidR="00423030" w:rsidRDefault="00423030" w:rsidP="000C6474">
      <w:pPr>
        <w:sectPr w:rsidR="00423030" w:rsidSect="005501B4">
          <w:headerReference w:type="default" r:id="rId11"/>
          <w:pgSz w:w="11900" w:h="16840"/>
          <w:pgMar w:top="1418" w:right="1134" w:bottom="1134" w:left="1134" w:header="568" w:footer="709" w:gutter="0"/>
          <w:cols w:space="708"/>
          <w:rtlGutter/>
          <w:docGrid w:linePitch="360"/>
        </w:sectPr>
      </w:pPr>
    </w:p>
    <w:p w:rsidR="00423030" w:rsidRDefault="00423030" w:rsidP="000C6474"/>
    <w:p w:rsidR="00423030" w:rsidRDefault="00423030" w:rsidP="000C6474">
      <w:r>
        <w:t>Exemple de correction :</w:t>
      </w:r>
    </w:p>
    <w:p w:rsidR="00423030" w:rsidRPr="00E91468" w:rsidRDefault="00F81434" w:rsidP="000C6474">
      <w:r>
        <w:pict>
          <v:shape id="_x0000_i1026" type="#_x0000_t75" style="width:475.5pt;height:689.25pt;mso-position-horizontal-relative:char;mso-position-vertical-relative:line">
            <v:imagedata r:id="rId12" o:title=""/>
          </v:shape>
        </w:pict>
      </w:r>
    </w:p>
    <w:sectPr w:rsidR="00423030" w:rsidRPr="00E91468" w:rsidSect="005501B4">
      <w:headerReference w:type="default" r:id="rId13"/>
      <w:pgSz w:w="11900" w:h="16840"/>
      <w:pgMar w:top="1418" w:right="1134" w:bottom="1134" w:left="1134" w:header="56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729" w:rsidRDefault="008C3729" w:rsidP="00C139B6">
      <w:r>
        <w:separator/>
      </w:r>
    </w:p>
  </w:endnote>
  <w:endnote w:type="continuationSeparator" w:id="0">
    <w:p w:rsidR="008C3729" w:rsidRDefault="008C3729" w:rsidP="00C13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030" w:rsidRPr="00837DE0" w:rsidRDefault="008C3729" w:rsidP="005A1AD4">
    <w:pPr>
      <w:pStyle w:val="Pieddepage"/>
      <w:jc w:val="center"/>
      <w:rPr>
        <w:rFonts w:cs="Arial"/>
        <w:color w:val="FFFFFF"/>
      </w:rPr>
    </w:pPr>
    <w:r>
      <w:rPr>
        <w:noProof/>
        <w:lang w:eastAsia="fr-FR"/>
      </w:rPr>
      <w:pict>
        <v:shapetype id="_x0000_t202" coordsize="21600,21600" o:spt="202" path="m,l,21600r21600,l21600,xe">
          <v:stroke joinstyle="miter"/>
          <v:path gradientshapeok="t" o:connecttype="rect"/>
        </v:shapetype>
        <v:shape id="Zone de texte 4" o:spid="_x0000_s2051" type="#_x0000_t202" style="position:absolute;left:0;text-align:left;margin-left:489.9pt;margin-top:-7.85pt;width:39.6pt;height:27pt;z-index:3;visibility:visible" filled="f" stroked="f">
          <v:path arrowok="t"/>
          <v:textbox style="mso-next-textbox:#Zone de texte 4">
            <w:txbxContent>
              <w:p w:rsidR="00423030" w:rsidRPr="00837DE0" w:rsidRDefault="00423030" w:rsidP="00367352">
                <w:pPr>
                  <w:jc w:val="center"/>
                  <w:rPr>
                    <w:b/>
                    <w:bCs/>
                    <w:color w:val="FFFFFF"/>
                    <w:sz w:val="40"/>
                    <w:szCs w:val="40"/>
                  </w:rPr>
                </w:pPr>
                <w:r w:rsidRPr="00837DE0">
                  <w:rPr>
                    <w:b/>
                    <w:bCs/>
                    <w:noProof/>
                    <w:color w:val="FFFFFF"/>
                    <w:sz w:val="32"/>
                    <w:szCs w:val="32"/>
                    <w:lang w:eastAsia="fr-FR"/>
                  </w:rPr>
                  <w:fldChar w:fldCharType="begin"/>
                </w:r>
                <w:r w:rsidRPr="00837DE0">
                  <w:rPr>
                    <w:b/>
                    <w:bCs/>
                    <w:noProof/>
                    <w:color w:val="FFFFFF"/>
                    <w:sz w:val="32"/>
                    <w:szCs w:val="32"/>
                    <w:lang w:eastAsia="fr-FR"/>
                  </w:rPr>
                  <w:instrText xml:space="preserve"> </w:instrText>
                </w:r>
                <w:r>
                  <w:rPr>
                    <w:b/>
                    <w:bCs/>
                    <w:noProof/>
                    <w:color w:val="FFFFFF"/>
                    <w:sz w:val="32"/>
                    <w:szCs w:val="32"/>
                    <w:lang w:eastAsia="fr-FR"/>
                  </w:rPr>
                  <w:instrText>PAGE</w:instrText>
                </w:r>
                <w:r w:rsidRPr="00837DE0">
                  <w:rPr>
                    <w:b/>
                    <w:bCs/>
                    <w:noProof/>
                    <w:color w:val="FFFFFF"/>
                    <w:sz w:val="32"/>
                    <w:szCs w:val="32"/>
                    <w:lang w:eastAsia="fr-FR"/>
                  </w:rPr>
                  <w:instrText xml:space="preserve">  \* MERGEFORMAT </w:instrText>
                </w:r>
                <w:r w:rsidRPr="00837DE0">
                  <w:rPr>
                    <w:b/>
                    <w:bCs/>
                    <w:noProof/>
                    <w:color w:val="FFFFFF"/>
                    <w:sz w:val="32"/>
                    <w:szCs w:val="32"/>
                    <w:lang w:eastAsia="fr-FR"/>
                  </w:rPr>
                  <w:fldChar w:fldCharType="separate"/>
                </w:r>
                <w:r w:rsidR="00F81434">
                  <w:rPr>
                    <w:b/>
                    <w:bCs/>
                    <w:noProof/>
                    <w:color w:val="FFFFFF"/>
                    <w:sz w:val="32"/>
                    <w:szCs w:val="32"/>
                    <w:lang w:eastAsia="fr-FR"/>
                  </w:rPr>
                  <w:t>1</w:t>
                </w:r>
                <w:r w:rsidRPr="00837DE0">
                  <w:rPr>
                    <w:b/>
                    <w:bCs/>
                    <w:noProof/>
                    <w:color w:val="FFFFFF"/>
                    <w:sz w:val="32"/>
                    <w:szCs w:val="32"/>
                    <w:lang w:eastAsia="fr-FR"/>
                  </w:rPr>
                  <w:fldChar w:fldCharType="end"/>
                </w:r>
              </w:p>
            </w:txbxContent>
          </v:textbox>
        </v:shape>
      </w:pict>
    </w:r>
    <w:r>
      <w:rPr>
        <w:noProof/>
        <w:lang w:eastAsia="fr-FR"/>
      </w:rPr>
      <w:pict>
        <v:shape id="Arrondir un rectangle avec un coin diagonal 12" o:spid="_x0000_s2052" style="position:absolute;left:0;text-align:left;margin-left:481.95pt;margin-top:-12.4pt;width:56.65pt;height:36.85pt;z-index:2;visibility:visible;mso-wrap-style:square;mso-wrap-distance-left:9pt;mso-wrap-distance-top:0;mso-wrap-distance-right:9pt;mso-wrap-distance-bottom:0;mso-position-horizontal:absolute;mso-position-horizontal-relative:text;mso-position-vertical:absolute;mso-position-vertical-relative:text;v-text-anchor:middle" coordsize="719455,467995" path="m78001,l719455,r,389994c719455,433073,684533,467995,641454,467995l,467995,,78001c,34922,34922,,78001,xe" fillcolor="#9bc1ff" stroked="f">
          <v:fill color2="#3f80cd" rotate="t" focus="100%" type="gradient">
            <o:fill v:ext="view" type="gradientUnscaled"/>
          </v:fill>
          <v:shadow on="t" color="black" opacity="22936f" origin=",.5" offset="0,.63889mm"/>
          <v:path arrowok="t" o:connecttype="custom" o:connectlocs="78001,0;719455,0;719455,0;719455,389994;641454,467995;0,467995;0,467995;0,78001;78001,0" o:connectangles="0,0,0,0,0,0,0,0,0"/>
        </v:shape>
      </w:pict>
    </w:r>
    <w:r>
      <w:rPr>
        <w:noProof/>
        <w:lang w:eastAsia="fr-FR"/>
      </w:rPr>
      <w:pict>
        <v:rect id="Rectangle 8" o:spid="_x0000_s2053" style="position:absolute;left:0;text-align:left;margin-left:-56.95pt;margin-top:-2.4pt;width:595.3pt;height:18pt;z-index:-4;visibility:visible;v-text-anchor:middle" fillcolor="#9bc1ff" stroked="f">
          <v:fill color2="#3f80cd" rotate="t" focus="100%" type="gradient">
            <o:fill v:ext="view" type="gradientUnscaled"/>
          </v:fill>
          <v:shadow on="t" opacity="22936f" origin=",.5" offset="0,.63889mm"/>
        </v:rect>
      </w:pict>
    </w:r>
    <w:r w:rsidR="00423030" w:rsidRPr="00837DE0">
      <w:rPr>
        <w:noProof/>
        <w:color w:val="FFFFFF"/>
        <w:lang w:eastAsia="fr-FR"/>
      </w:rPr>
      <w:t xml:space="preserve">Académie de Versailles – Groupe de travail </w:t>
    </w:r>
    <w:r w:rsidR="00423030">
      <w:rPr>
        <w:noProof/>
        <w:color w:val="FFFFFF"/>
        <w:lang w:eastAsia="fr-FR"/>
      </w:rPr>
      <w:t>physique-chimie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729" w:rsidRDefault="008C3729" w:rsidP="00C139B6">
      <w:r>
        <w:separator/>
      </w:r>
    </w:p>
  </w:footnote>
  <w:footnote w:type="continuationSeparator" w:id="0">
    <w:p w:rsidR="008C3729" w:rsidRDefault="008C3729" w:rsidP="00C139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030" w:rsidRPr="00837DE0" w:rsidRDefault="008C3729" w:rsidP="005501B4">
    <w:pPr>
      <w:pStyle w:val="En-tte"/>
      <w:jc w:val="center"/>
      <w:rPr>
        <w:b/>
        <w:bCs/>
        <w:color w:val="FFFFFF"/>
        <w:sz w:val="28"/>
        <w:szCs w:val="28"/>
      </w:rP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2049" type="#_x0000_t75" alt="Description : Mac HD:Users:manuel:Documents:Cours:Documents:Images:Logo académie.png" style="position:absolute;left:0;text-align:left;margin-left:-35.95pt;margin-top:-7.95pt;width:51.2pt;height:35.95pt;z-index:1;visibility:visible">
          <v:imagedata r:id="rId1" o:title=""/>
        </v:shape>
      </w:pict>
    </w:r>
    <w:r>
      <w:rPr>
        <w:noProof/>
        <w:lang w:eastAsia="fr-FR"/>
      </w:rPr>
      <w:pict>
        <v:rect id="Rectangle 6" o:spid="_x0000_s2050" style="position:absolute;left:0;text-align:left;margin-left:-56.65pt;margin-top:-8.95pt;width:595.25pt;height:36.85pt;z-index:-3;visibility:visible;v-text-anchor:middle" fillcolor="#9bc1ff" stroked="f">
          <v:fill color2="#3f80cd" rotate="t" focus="100%" type="gradient">
            <o:fill v:ext="view" type="gradientUnscaled"/>
          </v:fill>
          <v:shadow on="t" opacity="22936f" origin=",.5" offset="0,.63889mm"/>
        </v:rect>
      </w:pict>
    </w:r>
    <w:r w:rsidR="00423030" w:rsidRPr="00837DE0">
      <w:rPr>
        <w:b/>
        <w:bCs/>
        <w:color w:val="FFFFFF"/>
        <w:sz w:val="28"/>
        <w:szCs w:val="28"/>
      </w:rPr>
      <w:t>Document professeur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030" w:rsidRPr="00837DE0" w:rsidRDefault="008C3729" w:rsidP="005501B4">
    <w:pPr>
      <w:pStyle w:val="En-tte"/>
      <w:jc w:val="center"/>
      <w:rPr>
        <w:rFonts w:cs="Arial"/>
        <w:b/>
        <w:bCs/>
        <w:color w:val="FFFFFF"/>
        <w:sz w:val="28"/>
        <w:szCs w:val="28"/>
      </w:rP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2054" type="#_x0000_t75" alt="Description : Mac HD:Users:manuel:Documents:Cours:Documents:Images:Logo académie.png" style="position:absolute;left:0;text-align:left;margin-left:-35.95pt;margin-top:-7.95pt;width:51.2pt;height:35.95pt;z-index:4;visibility:visible">
          <v:imagedata r:id="rId1" o:title=""/>
        </v:shape>
      </w:pict>
    </w:r>
    <w:r>
      <w:rPr>
        <w:noProof/>
        <w:lang w:eastAsia="fr-FR"/>
      </w:rPr>
      <w:pict>
        <v:rect id="_x0000_s2055" style="position:absolute;left:0;text-align:left;margin-left:-56.65pt;margin-top:-8.95pt;width:595.25pt;height:36.85pt;z-index:-2;visibility:visible;v-text-anchor:middle" fillcolor="#9bc1ff" stroked="f">
          <v:fill color2="#3f80cd" rotate="t" focus="100%" type="gradient">
            <o:fill v:ext="view" type="gradientUnscaled"/>
          </v:fill>
          <v:shadow on="t" opacity="22936f" origin=",.5" offset="0,.63889mm"/>
        </v:rect>
      </w:pict>
    </w:r>
    <w:r w:rsidR="00423030" w:rsidRPr="00837DE0">
      <w:rPr>
        <w:b/>
        <w:bCs/>
        <w:color w:val="FFFFFF"/>
        <w:sz w:val="28"/>
        <w:szCs w:val="28"/>
      </w:rPr>
      <w:t xml:space="preserve">Document </w:t>
    </w:r>
    <w:r w:rsidR="00423030">
      <w:rPr>
        <w:b/>
        <w:bCs/>
        <w:color w:val="FFFFFF"/>
        <w:sz w:val="28"/>
        <w:szCs w:val="28"/>
      </w:rPr>
      <w:t>élève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030" w:rsidRPr="00837DE0" w:rsidRDefault="008C3729" w:rsidP="005501B4">
    <w:pPr>
      <w:pStyle w:val="En-tte"/>
      <w:jc w:val="center"/>
      <w:rPr>
        <w:rFonts w:cs="Arial"/>
        <w:b/>
        <w:bCs/>
        <w:color w:val="FFFFFF"/>
        <w:sz w:val="28"/>
        <w:szCs w:val="28"/>
      </w:rP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alt="Description : Mac HD:Users:manuel:Documents:Cours:Documents:Images:Logo académie.png" style="position:absolute;left:0;text-align:left;margin-left:-35.95pt;margin-top:-7.95pt;width:51.2pt;height:35.95pt;z-index:5;visibility:visible">
          <v:imagedata r:id="rId1" o:title=""/>
        </v:shape>
      </w:pict>
    </w:r>
    <w:r>
      <w:rPr>
        <w:noProof/>
        <w:lang w:eastAsia="fr-FR"/>
      </w:rPr>
      <w:pict>
        <v:rect id="_x0000_s2057" style="position:absolute;left:0;text-align:left;margin-left:-56.65pt;margin-top:-8.95pt;width:595.25pt;height:36.85pt;z-index:-1;visibility:visible;v-text-anchor:middle" fillcolor="#9bc1ff" stroked="f">
          <v:fill color2="#3f80cd" rotate="t" focus="100%" type="gradient">
            <o:fill v:ext="view" type="gradientUnscaled"/>
          </v:fill>
          <v:shadow on="t" opacity="22936f" origin=",.5" offset="0,.63889mm"/>
        </v:rect>
      </w:pict>
    </w:r>
    <w:r w:rsidR="00423030" w:rsidRPr="00837DE0">
      <w:rPr>
        <w:b/>
        <w:bCs/>
        <w:color w:val="FFFFFF"/>
        <w:sz w:val="28"/>
        <w:szCs w:val="28"/>
      </w:rPr>
      <w:t xml:space="preserve">Document </w:t>
    </w:r>
    <w:r w:rsidR="00423030">
      <w:rPr>
        <w:b/>
        <w:bCs/>
        <w:color w:val="FFFFFF"/>
        <w:sz w:val="28"/>
        <w:szCs w:val="28"/>
      </w:rPr>
      <w:t>professeur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383D"/>
    <w:multiLevelType w:val="hybridMultilevel"/>
    <w:tmpl w:val="4A5C07B0"/>
    <w:lvl w:ilvl="0" w:tplc="BA5874A4">
      <w:numFmt w:val="bullet"/>
      <w:lvlText w:val="-"/>
      <w:lvlJc w:val="left"/>
      <w:pPr>
        <w:tabs>
          <w:tab w:val="num" w:pos="720"/>
        </w:tabs>
        <w:ind w:left="720" w:hanging="360"/>
      </w:pPr>
      <w:rPr>
        <w:rFonts w:ascii="Arial" w:eastAsia="MS Mincho"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
    <w:nsid w:val="1B9D19B2"/>
    <w:multiLevelType w:val="hybridMultilevel"/>
    <w:tmpl w:val="CB54EC7E"/>
    <w:lvl w:ilvl="0" w:tplc="37DC3DDE">
      <w:start w:val="1"/>
      <w:numFmt w:val="bullet"/>
      <w:lvlText w:val="-"/>
      <w:lvlJc w:val="left"/>
      <w:pPr>
        <w:tabs>
          <w:tab w:val="num" w:pos="720"/>
        </w:tabs>
        <w:ind w:left="720" w:hanging="360"/>
      </w:pPr>
      <w:rPr>
        <w:rFonts w:ascii="Georgia" w:hAnsi="Georgia" w:cs="Georgia" w:hint="default"/>
      </w:rPr>
    </w:lvl>
    <w:lvl w:ilvl="1" w:tplc="DBD05BC4">
      <w:start w:val="1"/>
      <w:numFmt w:val="bullet"/>
      <w:lvlText w:val="-"/>
      <w:lvlJc w:val="left"/>
      <w:pPr>
        <w:tabs>
          <w:tab w:val="num" w:pos="1440"/>
        </w:tabs>
        <w:ind w:left="1440" w:hanging="360"/>
      </w:pPr>
      <w:rPr>
        <w:rFonts w:ascii="Georgia" w:hAnsi="Georgia" w:cs="Georgia" w:hint="default"/>
      </w:rPr>
    </w:lvl>
    <w:lvl w:ilvl="2" w:tplc="F79E2A0E">
      <w:start w:val="1"/>
      <w:numFmt w:val="bullet"/>
      <w:lvlText w:val="-"/>
      <w:lvlJc w:val="left"/>
      <w:pPr>
        <w:tabs>
          <w:tab w:val="num" w:pos="2160"/>
        </w:tabs>
        <w:ind w:left="2160" w:hanging="360"/>
      </w:pPr>
      <w:rPr>
        <w:rFonts w:ascii="Georgia" w:hAnsi="Georgia" w:cs="Georgia" w:hint="default"/>
      </w:rPr>
    </w:lvl>
    <w:lvl w:ilvl="3" w:tplc="C79C1FDA">
      <w:start w:val="1"/>
      <w:numFmt w:val="bullet"/>
      <w:lvlText w:val="-"/>
      <w:lvlJc w:val="left"/>
      <w:pPr>
        <w:tabs>
          <w:tab w:val="num" w:pos="2880"/>
        </w:tabs>
        <w:ind w:left="2880" w:hanging="360"/>
      </w:pPr>
      <w:rPr>
        <w:rFonts w:ascii="Georgia" w:hAnsi="Georgia" w:cs="Georgia" w:hint="default"/>
      </w:rPr>
    </w:lvl>
    <w:lvl w:ilvl="4" w:tplc="6BDE9C6A">
      <w:start w:val="1"/>
      <w:numFmt w:val="bullet"/>
      <w:lvlText w:val="-"/>
      <w:lvlJc w:val="left"/>
      <w:pPr>
        <w:tabs>
          <w:tab w:val="num" w:pos="3600"/>
        </w:tabs>
        <w:ind w:left="3600" w:hanging="360"/>
      </w:pPr>
      <w:rPr>
        <w:rFonts w:ascii="Georgia" w:hAnsi="Georgia" w:cs="Georgia" w:hint="default"/>
      </w:rPr>
    </w:lvl>
    <w:lvl w:ilvl="5" w:tplc="12DE1C7C">
      <w:start w:val="1"/>
      <w:numFmt w:val="bullet"/>
      <w:lvlText w:val="-"/>
      <w:lvlJc w:val="left"/>
      <w:pPr>
        <w:tabs>
          <w:tab w:val="num" w:pos="4320"/>
        </w:tabs>
        <w:ind w:left="4320" w:hanging="360"/>
      </w:pPr>
      <w:rPr>
        <w:rFonts w:ascii="Georgia" w:hAnsi="Georgia" w:cs="Georgia" w:hint="default"/>
      </w:rPr>
    </w:lvl>
    <w:lvl w:ilvl="6" w:tplc="0CEC2390">
      <w:start w:val="1"/>
      <w:numFmt w:val="bullet"/>
      <w:lvlText w:val="-"/>
      <w:lvlJc w:val="left"/>
      <w:pPr>
        <w:tabs>
          <w:tab w:val="num" w:pos="5040"/>
        </w:tabs>
        <w:ind w:left="5040" w:hanging="360"/>
      </w:pPr>
      <w:rPr>
        <w:rFonts w:ascii="Georgia" w:hAnsi="Georgia" w:cs="Georgia" w:hint="default"/>
      </w:rPr>
    </w:lvl>
    <w:lvl w:ilvl="7" w:tplc="9C48FE38">
      <w:start w:val="1"/>
      <w:numFmt w:val="bullet"/>
      <w:lvlText w:val="-"/>
      <w:lvlJc w:val="left"/>
      <w:pPr>
        <w:tabs>
          <w:tab w:val="num" w:pos="5760"/>
        </w:tabs>
        <w:ind w:left="5760" w:hanging="360"/>
      </w:pPr>
      <w:rPr>
        <w:rFonts w:ascii="Georgia" w:hAnsi="Georgia" w:cs="Georgia" w:hint="default"/>
      </w:rPr>
    </w:lvl>
    <w:lvl w:ilvl="8" w:tplc="329E581A">
      <w:start w:val="1"/>
      <w:numFmt w:val="bullet"/>
      <w:lvlText w:val="-"/>
      <w:lvlJc w:val="left"/>
      <w:pPr>
        <w:tabs>
          <w:tab w:val="num" w:pos="6480"/>
        </w:tabs>
        <w:ind w:left="6480" w:hanging="360"/>
      </w:pPr>
      <w:rPr>
        <w:rFonts w:ascii="Georgia" w:hAnsi="Georgia" w:cs="Georgia" w:hint="default"/>
      </w:rPr>
    </w:lvl>
  </w:abstractNum>
  <w:abstractNum w:abstractNumId="2">
    <w:nsid w:val="34200092"/>
    <w:multiLevelType w:val="hybridMultilevel"/>
    <w:tmpl w:val="25D81B46"/>
    <w:lvl w:ilvl="0" w:tplc="F7FC28B6">
      <w:numFmt w:val="bullet"/>
      <w:lvlText w:val="-"/>
      <w:lvlJc w:val="left"/>
      <w:pPr>
        <w:tabs>
          <w:tab w:val="num" w:pos="720"/>
        </w:tabs>
        <w:ind w:left="720" w:hanging="360"/>
      </w:pPr>
      <w:rPr>
        <w:rFonts w:ascii="Arial" w:eastAsia="MS Mincho"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
    <w:nsid w:val="38DE4EA7"/>
    <w:multiLevelType w:val="hybridMultilevel"/>
    <w:tmpl w:val="CFA0A6F4"/>
    <w:lvl w:ilvl="0" w:tplc="90800530">
      <w:start w:val="1"/>
      <w:numFmt w:val="bullet"/>
      <w:pStyle w:val="Titre3"/>
      <w:lvlText w:val=""/>
      <w:lvlJc w:val="left"/>
      <w:pPr>
        <w:ind w:left="720" w:hanging="360"/>
      </w:pPr>
      <w:rPr>
        <w:rFonts w:ascii="Symbol" w:hAnsi="Symbol" w:cs="Symbol" w:hint="default"/>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cs="Wingdings" w:hint="default"/>
      </w:rPr>
    </w:lvl>
    <w:lvl w:ilvl="3" w:tplc="040C0001">
      <w:start w:val="1"/>
      <w:numFmt w:val="bullet"/>
      <w:lvlText w:val=""/>
      <w:lvlJc w:val="left"/>
      <w:pPr>
        <w:ind w:left="3447" w:hanging="360"/>
      </w:pPr>
      <w:rPr>
        <w:rFonts w:ascii="Symbol" w:hAnsi="Symbol" w:cs="Symbol" w:hint="default"/>
      </w:rPr>
    </w:lvl>
    <w:lvl w:ilvl="4" w:tplc="040C0003">
      <w:start w:val="1"/>
      <w:numFmt w:val="bullet"/>
      <w:lvlText w:val="o"/>
      <w:lvlJc w:val="left"/>
      <w:pPr>
        <w:ind w:left="4167" w:hanging="360"/>
      </w:pPr>
      <w:rPr>
        <w:rFonts w:ascii="Courier New" w:hAnsi="Courier New" w:cs="Courier New" w:hint="default"/>
      </w:rPr>
    </w:lvl>
    <w:lvl w:ilvl="5" w:tplc="040C0005">
      <w:start w:val="1"/>
      <w:numFmt w:val="bullet"/>
      <w:lvlText w:val=""/>
      <w:lvlJc w:val="left"/>
      <w:pPr>
        <w:ind w:left="4887" w:hanging="360"/>
      </w:pPr>
      <w:rPr>
        <w:rFonts w:ascii="Wingdings" w:hAnsi="Wingdings" w:cs="Wingdings" w:hint="default"/>
      </w:rPr>
    </w:lvl>
    <w:lvl w:ilvl="6" w:tplc="040C0001">
      <w:start w:val="1"/>
      <w:numFmt w:val="bullet"/>
      <w:lvlText w:val=""/>
      <w:lvlJc w:val="left"/>
      <w:pPr>
        <w:ind w:left="5607" w:hanging="360"/>
      </w:pPr>
      <w:rPr>
        <w:rFonts w:ascii="Symbol" w:hAnsi="Symbol" w:cs="Symbol" w:hint="default"/>
      </w:rPr>
    </w:lvl>
    <w:lvl w:ilvl="7" w:tplc="040C0003">
      <w:start w:val="1"/>
      <w:numFmt w:val="bullet"/>
      <w:lvlText w:val="o"/>
      <w:lvlJc w:val="left"/>
      <w:pPr>
        <w:ind w:left="6327" w:hanging="360"/>
      </w:pPr>
      <w:rPr>
        <w:rFonts w:ascii="Courier New" w:hAnsi="Courier New" w:cs="Courier New" w:hint="default"/>
      </w:rPr>
    </w:lvl>
    <w:lvl w:ilvl="8" w:tplc="040C0005">
      <w:start w:val="1"/>
      <w:numFmt w:val="bullet"/>
      <w:lvlText w:val=""/>
      <w:lvlJc w:val="left"/>
      <w:pPr>
        <w:ind w:left="7047" w:hanging="360"/>
      </w:pPr>
      <w:rPr>
        <w:rFonts w:ascii="Wingdings" w:hAnsi="Wingdings" w:cs="Wingdings" w:hint="default"/>
      </w:rPr>
    </w:lvl>
  </w:abstractNum>
  <w:abstractNum w:abstractNumId="4">
    <w:nsid w:val="398862E5"/>
    <w:multiLevelType w:val="hybridMultilevel"/>
    <w:tmpl w:val="EB82726C"/>
    <w:lvl w:ilvl="0" w:tplc="35E2713E">
      <w:numFmt w:val="bullet"/>
      <w:lvlText w:val="-"/>
      <w:lvlJc w:val="left"/>
      <w:pPr>
        <w:tabs>
          <w:tab w:val="num" w:pos="720"/>
        </w:tabs>
        <w:ind w:left="720" w:hanging="360"/>
      </w:pPr>
      <w:rPr>
        <w:rFonts w:ascii="Arial" w:eastAsia="MS Mincho"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5">
    <w:nsid w:val="3D73204E"/>
    <w:multiLevelType w:val="hybridMultilevel"/>
    <w:tmpl w:val="8F9010FE"/>
    <w:lvl w:ilvl="0" w:tplc="AF9208B6">
      <w:numFmt w:val="bullet"/>
      <w:lvlText w:val="-"/>
      <w:lvlJc w:val="left"/>
      <w:pPr>
        <w:tabs>
          <w:tab w:val="num" w:pos="720"/>
        </w:tabs>
        <w:ind w:left="720" w:hanging="360"/>
      </w:pPr>
      <w:rPr>
        <w:rFonts w:ascii="Calibri" w:eastAsia="MS Gothic" w:hAnsi="Calibri" w:hint="default"/>
        <w:b/>
        <w:bCs/>
        <w:sz w:val="24"/>
        <w:szCs w:val="24"/>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6">
    <w:nsid w:val="448B4BEC"/>
    <w:multiLevelType w:val="hybridMultilevel"/>
    <w:tmpl w:val="78749D8A"/>
    <w:lvl w:ilvl="0" w:tplc="7E005F0A">
      <w:numFmt w:val="bullet"/>
      <w:lvlText w:val="-"/>
      <w:lvlJc w:val="left"/>
      <w:pPr>
        <w:tabs>
          <w:tab w:val="num" w:pos="720"/>
        </w:tabs>
        <w:ind w:left="720" w:hanging="360"/>
      </w:pPr>
      <w:rPr>
        <w:rFonts w:ascii="Arial" w:eastAsia="MS Mincho"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7">
    <w:nsid w:val="4BF654FB"/>
    <w:multiLevelType w:val="hybridMultilevel"/>
    <w:tmpl w:val="65D65EBA"/>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8">
    <w:nsid w:val="547853FB"/>
    <w:multiLevelType w:val="hybridMultilevel"/>
    <w:tmpl w:val="47946306"/>
    <w:lvl w:ilvl="0" w:tplc="C72C6334">
      <w:numFmt w:val="bullet"/>
      <w:lvlText w:val="-"/>
      <w:lvlJc w:val="left"/>
      <w:pPr>
        <w:tabs>
          <w:tab w:val="num" w:pos="720"/>
        </w:tabs>
        <w:ind w:left="720" w:hanging="360"/>
      </w:pPr>
      <w:rPr>
        <w:rFonts w:ascii="Arial" w:eastAsia="MS Mincho"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9">
    <w:nsid w:val="64C81B61"/>
    <w:multiLevelType w:val="hybridMultilevel"/>
    <w:tmpl w:val="DB085206"/>
    <w:lvl w:ilvl="0" w:tplc="FF5E45FE">
      <w:start w:val="1"/>
      <w:numFmt w:val="bullet"/>
      <w:pStyle w:val="Titre2"/>
      <w:lvlText w:val=""/>
      <w:lvlJc w:val="left"/>
      <w:pPr>
        <w:ind w:left="720" w:hanging="360"/>
      </w:pPr>
      <w:rPr>
        <w:rFonts w:ascii="Wingdings" w:hAnsi="Wingdings" w:cs="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0">
    <w:nsid w:val="74436C57"/>
    <w:multiLevelType w:val="hybridMultilevel"/>
    <w:tmpl w:val="145C87CE"/>
    <w:lvl w:ilvl="0" w:tplc="7F96346A">
      <w:start w:val="1"/>
      <w:numFmt w:val="bullet"/>
      <w:lvlText w:val="-"/>
      <w:lvlJc w:val="left"/>
      <w:pPr>
        <w:tabs>
          <w:tab w:val="num" w:pos="720"/>
        </w:tabs>
        <w:ind w:left="720" w:hanging="360"/>
      </w:pPr>
      <w:rPr>
        <w:rFonts w:ascii="Georgia" w:hAnsi="Georgia" w:cs="Georgia" w:hint="default"/>
      </w:rPr>
    </w:lvl>
    <w:lvl w:ilvl="1" w:tplc="323EEF62">
      <w:start w:val="1"/>
      <w:numFmt w:val="bullet"/>
      <w:lvlText w:val="-"/>
      <w:lvlJc w:val="left"/>
      <w:pPr>
        <w:tabs>
          <w:tab w:val="num" w:pos="1440"/>
        </w:tabs>
        <w:ind w:left="1440" w:hanging="360"/>
      </w:pPr>
      <w:rPr>
        <w:rFonts w:ascii="Georgia" w:hAnsi="Georgia" w:cs="Georgia" w:hint="default"/>
      </w:rPr>
    </w:lvl>
    <w:lvl w:ilvl="2" w:tplc="2A7C5F1E">
      <w:start w:val="1"/>
      <w:numFmt w:val="bullet"/>
      <w:lvlText w:val="-"/>
      <w:lvlJc w:val="left"/>
      <w:pPr>
        <w:tabs>
          <w:tab w:val="num" w:pos="2160"/>
        </w:tabs>
        <w:ind w:left="2160" w:hanging="360"/>
      </w:pPr>
      <w:rPr>
        <w:rFonts w:ascii="Georgia" w:hAnsi="Georgia" w:cs="Georgia" w:hint="default"/>
      </w:rPr>
    </w:lvl>
    <w:lvl w:ilvl="3" w:tplc="5E426ED2">
      <w:start w:val="1"/>
      <w:numFmt w:val="bullet"/>
      <w:lvlText w:val="-"/>
      <w:lvlJc w:val="left"/>
      <w:pPr>
        <w:tabs>
          <w:tab w:val="num" w:pos="2880"/>
        </w:tabs>
        <w:ind w:left="2880" w:hanging="360"/>
      </w:pPr>
      <w:rPr>
        <w:rFonts w:ascii="Georgia" w:hAnsi="Georgia" w:cs="Georgia" w:hint="default"/>
      </w:rPr>
    </w:lvl>
    <w:lvl w:ilvl="4" w:tplc="F02080AC">
      <w:start w:val="1"/>
      <w:numFmt w:val="bullet"/>
      <w:lvlText w:val="-"/>
      <w:lvlJc w:val="left"/>
      <w:pPr>
        <w:tabs>
          <w:tab w:val="num" w:pos="3600"/>
        </w:tabs>
        <w:ind w:left="3600" w:hanging="360"/>
      </w:pPr>
      <w:rPr>
        <w:rFonts w:ascii="Georgia" w:hAnsi="Georgia" w:cs="Georgia" w:hint="default"/>
      </w:rPr>
    </w:lvl>
    <w:lvl w:ilvl="5" w:tplc="E9004D88">
      <w:start w:val="1"/>
      <w:numFmt w:val="bullet"/>
      <w:lvlText w:val="-"/>
      <w:lvlJc w:val="left"/>
      <w:pPr>
        <w:tabs>
          <w:tab w:val="num" w:pos="4320"/>
        </w:tabs>
        <w:ind w:left="4320" w:hanging="360"/>
      </w:pPr>
      <w:rPr>
        <w:rFonts w:ascii="Georgia" w:hAnsi="Georgia" w:cs="Georgia" w:hint="default"/>
      </w:rPr>
    </w:lvl>
    <w:lvl w:ilvl="6" w:tplc="AF52574E">
      <w:start w:val="1"/>
      <w:numFmt w:val="bullet"/>
      <w:lvlText w:val="-"/>
      <w:lvlJc w:val="left"/>
      <w:pPr>
        <w:tabs>
          <w:tab w:val="num" w:pos="5040"/>
        </w:tabs>
        <w:ind w:left="5040" w:hanging="360"/>
      </w:pPr>
      <w:rPr>
        <w:rFonts w:ascii="Georgia" w:hAnsi="Georgia" w:cs="Georgia" w:hint="default"/>
      </w:rPr>
    </w:lvl>
    <w:lvl w:ilvl="7" w:tplc="E132C140">
      <w:start w:val="1"/>
      <w:numFmt w:val="bullet"/>
      <w:lvlText w:val="-"/>
      <w:lvlJc w:val="left"/>
      <w:pPr>
        <w:tabs>
          <w:tab w:val="num" w:pos="5760"/>
        </w:tabs>
        <w:ind w:left="5760" w:hanging="360"/>
      </w:pPr>
      <w:rPr>
        <w:rFonts w:ascii="Georgia" w:hAnsi="Georgia" w:cs="Georgia" w:hint="default"/>
      </w:rPr>
    </w:lvl>
    <w:lvl w:ilvl="8" w:tplc="6068FFA8">
      <w:start w:val="1"/>
      <w:numFmt w:val="bullet"/>
      <w:lvlText w:val="-"/>
      <w:lvlJc w:val="left"/>
      <w:pPr>
        <w:tabs>
          <w:tab w:val="num" w:pos="6480"/>
        </w:tabs>
        <w:ind w:left="6480" w:hanging="360"/>
      </w:pPr>
      <w:rPr>
        <w:rFonts w:ascii="Georgia" w:hAnsi="Georgia" w:cs="Georgia" w:hint="default"/>
      </w:rPr>
    </w:lvl>
  </w:abstractNum>
  <w:abstractNum w:abstractNumId="11">
    <w:nsid w:val="7C760F6B"/>
    <w:multiLevelType w:val="multilevel"/>
    <w:tmpl w:val="CFA0A6F4"/>
    <w:lvl w:ilvl="0">
      <w:start w:val="1"/>
      <w:numFmt w:val="bullet"/>
      <w:lvlText w:val=""/>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num w:numId="1">
    <w:abstractNumId w:val="9"/>
  </w:num>
  <w:num w:numId="2">
    <w:abstractNumId w:val="3"/>
  </w:num>
  <w:num w:numId="3">
    <w:abstractNumId w:val="7"/>
  </w:num>
  <w:num w:numId="4">
    <w:abstractNumId w:val="4"/>
  </w:num>
  <w:num w:numId="5">
    <w:abstractNumId w:val="5"/>
  </w:num>
  <w:num w:numId="6">
    <w:abstractNumId w:val="8"/>
  </w:num>
  <w:num w:numId="7">
    <w:abstractNumId w:val="6"/>
  </w:num>
  <w:num w:numId="8">
    <w:abstractNumId w:val="0"/>
  </w:num>
  <w:num w:numId="9">
    <w:abstractNumId w:val="2"/>
  </w:num>
  <w:num w:numId="10">
    <w:abstractNumId w:val="10"/>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9"/>
  <w:hyphenationZone w:val="425"/>
  <w:doNotHyphenateCaps/>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0EE2"/>
    <w:rsid w:val="000075FE"/>
    <w:rsid w:val="000173A7"/>
    <w:rsid w:val="00025493"/>
    <w:rsid w:val="000275EC"/>
    <w:rsid w:val="000316D5"/>
    <w:rsid w:val="000729AE"/>
    <w:rsid w:val="000771C7"/>
    <w:rsid w:val="00094C97"/>
    <w:rsid w:val="000A2A79"/>
    <w:rsid w:val="000B3BE7"/>
    <w:rsid w:val="000C412E"/>
    <w:rsid w:val="000C6474"/>
    <w:rsid w:val="000E437A"/>
    <w:rsid w:val="00107B4E"/>
    <w:rsid w:val="00123F58"/>
    <w:rsid w:val="0015592C"/>
    <w:rsid w:val="0016256D"/>
    <w:rsid w:val="00164753"/>
    <w:rsid w:val="001975D8"/>
    <w:rsid w:val="001A5AA1"/>
    <w:rsid w:val="001A6392"/>
    <w:rsid w:val="001B6274"/>
    <w:rsid w:val="001C03BD"/>
    <w:rsid w:val="001C05A3"/>
    <w:rsid w:val="001C75C7"/>
    <w:rsid w:val="001D5A02"/>
    <w:rsid w:val="001F390D"/>
    <w:rsid w:val="002109C0"/>
    <w:rsid w:val="00216EB5"/>
    <w:rsid w:val="00222550"/>
    <w:rsid w:val="002270F6"/>
    <w:rsid w:val="002520FA"/>
    <w:rsid w:val="002704B8"/>
    <w:rsid w:val="00271B6A"/>
    <w:rsid w:val="002A78CF"/>
    <w:rsid w:val="002C428F"/>
    <w:rsid w:val="002C7AB2"/>
    <w:rsid w:val="002D7168"/>
    <w:rsid w:val="002F435D"/>
    <w:rsid w:val="00310444"/>
    <w:rsid w:val="003120F6"/>
    <w:rsid w:val="00367352"/>
    <w:rsid w:val="00392FB1"/>
    <w:rsid w:val="003A0B83"/>
    <w:rsid w:val="003A15B3"/>
    <w:rsid w:val="003B4884"/>
    <w:rsid w:val="003D2573"/>
    <w:rsid w:val="003D4135"/>
    <w:rsid w:val="003D6978"/>
    <w:rsid w:val="003F3C22"/>
    <w:rsid w:val="00400A74"/>
    <w:rsid w:val="00406A8D"/>
    <w:rsid w:val="00410D8A"/>
    <w:rsid w:val="00416A4E"/>
    <w:rsid w:val="00417AE7"/>
    <w:rsid w:val="00423030"/>
    <w:rsid w:val="004258BD"/>
    <w:rsid w:val="00435F67"/>
    <w:rsid w:val="0044197C"/>
    <w:rsid w:val="004438B8"/>
    <w:rsid w:val="00465E52"/>
    <w:rsid w:val="004745D8"/>
    <w:rsid w:val="00477557"/>
    <w:rsid w:val="0048173B"/>
    <w:rsid w:val="00483600"/>
    <w:rsid w:val="0048783B"/>
    <w:rsid w:val="004A0BBF"/>
    <w:rsid w:val="004F5476"/>
    <w:rsid w:val="00511749"/>
    <w:rsid w:val="005501B4"/>
    <w:rsid w:val="005541EF"/>
    <w:rsid w:val="005549B8"/>
    <w:rsid w:val="00565419"/>
    <w:rsid w:val="00580CEF"/>
    <w:rsid w:val="00581F27"/>
    <w:rsid w:val="005861FA"/>
    <w:rsid w:val="0059120F"/>
    <w:rsid w:val="00595439"/>
    <w:rsid w:val="005A1AD4"/>
    <w:rsid w:val="005C06E3"/>
    <w:rsid w:val="005D68F8"/>
    <w:rsid w:val="005E11FA"/>
    <w:rsid w:val="005E53FF"/>
    <w:rsid w:val="005F0B0C"/>
    <w:rsid w:val="005F3BEB"/>
    <w:rsid w:val="00602533"/>
    <w:rsid w:val="00603199"/>
    <w:rsid w:val="006116A9"/>
    <w:rsid w:val="0061657C"/>
    <w:rsid w:val="00623800"/>
    <w:rsid w:val="00650EE2"/>
    <w:rsid w:val="00665757"/>
    <w:rsid w:val="006911CC"/>
    <w:rsid w:val="00696D04"/>
    <w:rsid w:val="00696F20"/>
    <w:rsid w:val="006B448B"/>
    <w:rsid w:val="006B6C33"/>
    <w:rsid w:val="006F1E83"/>
    <w:rsid w:val="006F49CE"/>
    <w:rsid w:val="006F629B"/>
    <w:rsid w:val="00714841"/>
    <w:rsid w:val="007267AB"/>
    <w:rsid w:val="007367A2"/>
    <w:rsid w:val="007451E2"/>
    <w:rsid w:val="00747BB4"/>
    <w:rsid w:val="00752E9C"/>
    <w:rsid w:val="00774ED7"/>
    <w:rsid w:val="00780FA7"/>
    <w:rsid w:val="007B37AA"/>
    <w:rsid w:val="007B592A"/>
    <w:rsid w:val="007C4CB6"/>
    <w:rsid w:val="007C6785"/>
    <w:rsid w:val="007C6F58"/>
    <w:rsid w:val="007F5C3D"/>
    <w:rsid w:val="007F70F6"/>
    <w:rsid w:val="00830BDD"/>
    <w:rsid w:val="00832991"/>
    <w:rsid w:val="00834670"/>
    <w:rsid w:val="00837DE0"/>
    <w:rsid w:val="0084074D"/>
    <w:rsid w:val="00861A1A"/>
    <w:rsid w:val="008668F5"/>
    <w:rsid w:val="00884619"/>
    <w:rsid w:val="00891600"/>
    <w:rsid w:val="008C3729"/>
    <w:rsid w:val="008D4F54"/>
    <w:rsid w:val="008E0C1D"/>
    <w:rsid w:val="009069D6"/>
    <w:rsid w:val="00906ED8"/>
    <w:rsid w:val="00942251"/>
    <w:rsid w:val="00961C72"/>
    <w:rsid w:val="00963C89"/>
    <w:rsid w:val="009A0FED"/>
    <w:rsid w:val="009B2295"/>
    <w:rsid w:val="009C349D"/>
    <w:rsid w:val="009C56A9"/>
    <w:rsid w:val="009D2274"/>
    <w:rsid w:val="009E027F"/>
    <w:rsid w:val="009F4931"/>
    <w:rsid w:val="00A022BE"/>
    <w:rsid w:val="00A025E9"/>
    <w:rsid w:val="00A26E9D"/>
    <w:rsid w:val="00A561BC"/>
    <w:rsid w:val="00A640AC"/>
    <w:rsid w:val="00A87965"/>
    <w:rsid w:val="00A9184C"/>
    <w:rsid w:val="00A92F55"/>
    <w:rsid w:val="00AA31BC"/>
    <w:rsid w:val="00AC33DC"/>
    <w:rsid w:val="00AD4AD7"/>
    <w:rsid w:val="00AE2E0C"/>
    <w:rsid w:val="00AF0F3C"/>
    <w:rsid w:val="00B02043"/>
    <w:rsid w:val="00B03FE0"/>
    <w:rsid w:val="00B110D6"/>
    <w:rsid w:val="00B256AB"/>
    <w:rsid w:val="00B31929"/>
    <w:rsid w:val="00B42013"/>
    <w:rsid w:val="00B63DED"/>
    <w:rsid w:val="00BA6E73"/>
    <w:rsid w:val="00BA7DF0"/>
    <w:rsid w:val="00BC322F"/>
    <w:rsid w:val="00BC5DDC"/>
    <w:rsid w:val="00BC5FD4"/>
    <w:rsid w:val="00BD2388"/>
    <w:rsid w:val="00C139B6"/>
    <w:rsid w:val="00C55339"/>
    <w:rsid w:val="00C57418"/>
    <w:rsid w:val="00C574C6"/>
    <w:rsid w:val="00C64987"/>
    <w:rsid w:val="00C77AF0"/>
    <w:rsid w:val="00C8434F"/>
    <w:rsid w:val="00CB2DAA"/>
    <w:rsid w:val="00CD0F45"/>
    <w:rsid w:val="00CD286B"/>
    <w:rsid w:val="00CD6086"/>
    <w:rsid w:val="00CE1E63"/>
    <w:rsid w:val="00CF3960"/>
    <w:rsid w:val="00D03A3A"/>
    <w:rsid w:val="00D27FD3"/>
    <w:rsid w:val="00D34677"/>
    <w:rsid w:val="00D354CE"/>
    <w:rsid w:val="00D57D40"/>
    <w:rsid w:val="00D6045F"/>
    <w:rsid w:val="00D60827"/>
    <w:rsid w:val="00D62FCF"/>
    <w:rsid w:val="00D63A21"/>
    <w:rsid w:val="00D70F3D"/>
    <w:rsid w:val="00DA117F"/>
    <w:rsid w:val="00DB1253"/>
    <w:rsid w:val="00DC40A7"/>
    <w:rsid w:val="00DD4834"/>
    <w:rsid w:val="00DD4EE7"/>
    <w:rsid w:val="00DF0B19"/>
    <w:rsid w:val="00DF148A"/>
    <w:rsid w:val="00DF5463"/>
    <w:rsid w:val="00E044FA"/>
    <w:rsid w:val="00E17081"/>
    <w:rsid w:val="00E31223"/>
    <w:rsid w:val="00E32B22"/>
    <w:rsid w:val="00E449C7"/>
    <w:rsid w:val="00E4542E"/>
    <w:rsid w:val="00E66F16"/>
    <w:rsid w:val="00E857B8"/>
    <w:rsid w:val="00E91468"/>
    <w:rsid w:val="00EA05CC"/>
    <w:rsid w:val="00EE4A5C"/>
    <w:rsid w:val="00EE6E18"/>
    <w:rsid w:val="00EF2599"/>
    <w:rsid w:val="00EF4CBC"/>
    <w:rsid w:val="00F219D7"/>
    <w:rsid w:val="00F318DA"/>
    <w:rsid w:val="00F3423B"/>
    <w:rsid w:val="00F46A32"/>
    <w:rsid w:val="00F67338"/>
    <w:rsid w:val="00F71CF4"/>
    <w:rsid w:val="00F7731D"/>
    <w:rsid w:val="00F81434"/>
    <w:rsid w:val="00F854AF"/>
    <w:rsid w:val="00F90912"/>
    <w:rsid w:val="00FC3559"/>
    <w:rsid w:val="00FC58CD"/>
    <w:rsid w:val="00FD0D51"/>
    <w:rsid w:val="00FD1DED"/>
    <w:rsid w:val="00FD7D14"/>
    <w:rsid w:val="00FF67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7AB"/>
    <w:pPr>
      <w:jc w:val="both"/>
    </w:pPr>
    <w:rPr>
      <w:rFonts w:ascii="Arial" w:hAnsi="Arial" w:cs="Arial"/>
      <w:color w:val="000000"/>
      <w:lang w:eastAsia="ja-JP"/>
    </w:rPr>
  </w:style>
  <w:style w:type="paragraph" w:styleId="Titre1">
    <w:name w:val="heading 1"/>
    <w:basedOn w:val="Normal"/>
    <w:next w:val="Normal"/>
    <w:link w:val="Titre1Car"/>
    <w:uiPriority w:val="99"/>
    <w:qFormat/>
    <w:rsid w:val="007C6785"/>
    <w:pPr>
      <w:keepNext/>
      <w:keepLines/>
      <w:pBdr>
        <w:bottom w:val="single" w:sz="4" w:space="1" w:color="365F91"/>
      </w:pBdr>
      <w:spacing w:before="360"/>
      <w:outlineLvl w:val="0"/>
    </w:pPr>
    <w:rPr>
      <w:rFonts w:ascii="Calibri" w:eastAsia="MS Gothic" w:hAnsi="Calibri" w:cs="Calibri"/>
      <w:b/>
      <w:bCs/>
      <w:color w:val="365F91"/>
      <w:sz w:val="32"/>
      <w:szCs w:val="32"/>
    </w:rPr>
  </w:style>
  <w:style w:type="paragraph" w:styleId="Titre2">
    <w:name w:val="heading 2"/>
    <w:basedOn w:val="Normal"/>
    <w:next w:val="Normal"/>
    <w:link w:val="Titre2Car"/>
    <w:uiPriority w:val="99"/>
    <w:qFormat/>
    <w:rsid w:val="007C6785"/>
    <w:pPr>
      <w:keepNext/>
      <w:keepLines/>
      <w:numPr>
        <w:numId w:val="1"/>
      </w:numPr>
      <w:spacing w:before="200"/>
      <w:ind w:left="360"/>
      <w:outlineLvl w:val="1"/>
    </w:pPr>
    <w:rPr>
      <w:rFonts w:ascii="Calibri" w:eastAsia="MS Gothic" w:hAnsi="Calibri" w:cs="Calibri"/>
      <w:b/>
      <w:bCs/>
      <w:color w:val="365F91"/>
      <w:sz w:val="26"/>
      <w:szCs w:val="26"/>
    </w:rPr>
  </w:style>
  <w:style w:type="paragraph" w:styleId="Titre3">
    <w:name w:val="heading 3"/>
    <w:basedOn w:val="Normal"/>
    <w:next w:val="Normal"/>
    <w:link w:val="Titre3Car"/>
    <w:uiPriority w:val="99"/>
    <w:qFormat/>
    <w:rsid w:val="000729AE"/>
    <w:pPr>
      <w:keepNext/>
      <w:keepLines/>
      <w:numPr>
        <w:numId w:val="2"/>
      </w:numPr>
      <w:spacing w:before="200"/>
      <w:ind w:left="851"/>
      <w:outlineLvl w:val="2"/>
    </w:pPr>
    <w:rPr>
      <w:rFonts w:ascii="Calibri" w:eastAsia="MS Gothic" w:hAnsi="Calibri" w:cs="Calibri"/>
      <w:b/>
      <w:bCs/>
      <w:color w:val="auto"/>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7C6785"/>
    <w:rPr>
      <w:rFonts w:ascii="Calibri" w:eastAsia="MS Gothic" w:hAnsi="Calibri" w:cs="Calibri"/>
      <w:b/>
      <w:bCs/>
      <w:color w:val="365F91"/>
      <w:sz w:val="32"/>
      <w:szCs w:val="32"/>
    </w:rPr>
  </w:style>
  <w:style w:type="character" w:customStyle="1" w:styleId="Titre2Car">
    <w:name w:val="Titre 2 Car"/>
    <w:link w:val="Titre2"/>
    <w:uiPriority w:val="99"/>
    <w:locked/>
    <w:rsid w:val="007C6785"/>
    <w:rPr>
      <w:rFonts w:ascii="Calibri" w:eastAsia="MS Gothic" w:hAnsi="Calibri" w:cs="Calibri"/>
      <w:b/>
      <w:bCs/>
      <w:color w:val="365F91"/>
      <w:sz w:val="26"/>
      <w:szCs w:val="26"/>
    </w:rPr>
  </w:style>
  <w:style w:type="character" w:customStyle="1" w:styleId="Titre3Car">
    <w:name w:val="Titre 3 Car"/>
    <w:link w:val="Titre3"/>
    <w:uiPriority w:val="99"/>
    <w:locked/>
    <w:rsid w:val="000729AE"/>
    <w:rPr>
      <w:rFonts w:ascii="Calibri" w:eastAsia="MS Gothic" w:hAnsi="Calibri" w:cs="Calibri"/>
      <w:b/>
      <w:bCs/>
      <w:sz w:val="24"/>
      <w:szCs w:val="24"/>
      <w:lang w:eastAsia="ja-JP"/>
    </w:rPr>
  </w:style>
  <w:style w:type="paragraph" w:styleId="Textedebulles">
    <w:name w:val="Balloon Text"/>
    <w:basedOn w:val="Normal"/>
    <w:link w:val="TextedebullesCar"/>
    <w:uiPriority w:val="99"/>
    <w:semiHidden/>
    <w:rsid w:val="00F3423B"/>
    <w:rPr>
      <w:rFonts w:ascii="Lucida Grande" w:hAnsi="Lucida Grande" w:cs="Lucida Grande"/>
      <w:sz w:val="18"/>
      <w:szCs w:val="18"/>
    </w:rPr>
  </w:style>
  <w:style w:type="character" w:customStyle="1" w:styleId="TextedebullesCar">
    <w:name w:val="Texte de bulles Car"/>
    <w:link w:val="Textedebulles"/>
    <w:uiPriority w:val="99"/>
    <w:semiHidden/>
    <w:locked/>
    <w:rsid w:val="00F3423B"/>
    <w:rPr>
      <w:rFonts w:ascii="Lucida Grande" w:hAnsi="Lucida Grande" w:cs="Lucida Grande"/>
      <w:color w:val="000000"/>
      <w:sz w:val="18"/>
      <w:szCs w:val="18"/>
    </w:rPr>
  </w:style>
  <w:style w:type="paragraph" w:styleId="En-tte">
    <w:name w:val="header"/>
    <w:basedOn w:val="Normal"/>
    <w:link w:val="En-tteCar"/>
    <w:uiPriority w:val="99"/>
    <w:rsid w:val="00C139B6"/>
    <w:pPr>
      <w:tabs>
        <w:tab w:val="center" w:pos="4536"/>
        <w:tab w:val="right" w:pos="9072"/>
      </w:tabs>
    </w:pPr>
    <w:rPr>
      <w:rFonts w:ascii="Calibri" w:hAnsi="Calibri" w:cs="Calibri"/>
    </w:rPr>
  </w:style>
  <w:style w:type="character" w:customStyle="1" w:styleId="En-tteCar">
    <w:name w:val="En-tête Car"/>
    <w:link w:val="En-tte"/>
    <w:uiPriority w:val="99"/>
    <w:locked/>
    <w:rsid w:val="00C139B6"/>
    <w:rPr>
      <w:rFonts w:ascii="Calibri" w:hAnsi="Calibri" w:cs="Calibri"/>
      <w:color w:val="000000"/>
    </w:rPr>
  </w:style>
  <w:style w:type="paragraph" w:styleId="Pieddepage">
    <w:name w:val="footer"/>
    <w:basedOn w:val="Normal"/>
    <w:link w:val="PieddepageCar"/>
    <w:uiPriority w:val="99"/>
    <w:rsid w:val="00C139B6"/>
    <w:pPr>
      <w:tabs>
        <w:tab w:val="center" w:pos="4536"/>
        <w:tab w:val="right" w:pos="9072"/>
      </w:tabs>
    </w:pPr>
    <w:rPr>
      <w:rFonts w:ascii="Calibri" w:hAnsi="Calibri" w:cs="Calibri"/>
    </w:rPr>
  </w:style>
  <w:style w:type="character" w:customStyle="1" w:styleId="PieddepageCar">
    <w:name w:val="Pied de page Car"/>
    <w:link w:val="Pieddepage"/>
    <w:uiPriority w:val="99"/>
    <w:locked/>
    <w:rsid w:val="00C139B6"/>
    <w:rPr>
      <w:rFonts w:ascii="Calibri" w:hAnsi="Calibri" w:cs="Calibri"/>
      <w:color w:val="000000"/>
    </w:rPr>
  </w:style>
  <w:style w:type="paragraph" w:customStyle="1" w:styleId="conditions">
    <w:name w:val="conditions"/>
    <w:basedOn w:val="Normal"/>
    <w:link w:val="conditionsCar"/>
    <w:uiPriority w:val="99"/>
    <w:rsid w:val="000729AE"/>
    <w:pPr>
      <w:ind w:left="851"/>
    </w:pPr>
    <w:rPr>
      <w:sz w:val="24"/>
      <w:szCs w:val="24"/>
    </w:rPr>
  </w:style>
  <w:style w:type="character" w:customStyle="1" w:styleId="conditionsCar">
    <w:name w:val="conditions Car"/>
    <w:link w:val="conditions"/>
    <w:uiPriority w:val="99"/>
    <w:locked/>
    <w:rsid w:val="000729AE"/>
    <w:rPr>
      <w:rFonts w:ascii="Arial" w:hAnsi="Arial" w:cs="Arial"/>
      <w:color w:val="000000"/>
      <w:sz w:val="24"/>
      <w:szCs w:val="24"/>
      <w:lang w:eastAsia="ja-JP"/>
    </w:rPr>
  </w:style>
  <w:style w:type="paragraph" w:customStyle="1" w:styleId="Default">
    <w:name w:val="Default"/>
    <w:uiPriority w:val="99"/>
    <w:rsid w:val="00E857B8"/>
    <w:pPr>
      <w:autoSpaceDE w:val="0"/>
      <w:autoSpaceDN w:val="0"/>
      <w:adjustRightInd w:val="0"/>
    </w:pPr>
    <w:rPr>
      <w:rFonts w:ascii="Arial" w:hAnsi="Arial" w:cs="Arial"/>
      <w:color w:val="000000"/>
      <w:sz w:val="24"/>
      <w:szCs w:val="24"/>
      <w:lang w:eastAsia="ja-JP"/>
    </w:rPr>
  </w:style>
  <w:style w:type="table" w:styleId="Grilledutableau">
    <w:name w:val="Table Grid"/>
    <w:basedOn w:val="TableauNormal"/>
    <w:uiPriority w:val="99"/>
    <w:locked/>
    <w:rsid w:val="006B6C33"/>
    <w:pPr>
      <w:jc w:val="both"/>
    </w:pPr>
    <w:rPr>
      <w:rFonts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0771C7"/>
    <w:pPr>
      <w:spacing w:before="100" w:beforeAutospacing="1" w:after="100" w:afterAutospacing="1"/>
      <w:jc w:val="left"/>
    </w:pPr>
    <w:rPr>
      <w:rFonts w:ascii="Times New Roman" w:hAnsi="Times New Roman" w:cs="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9130145">
      <w:marLeft w:val="0"/>
      <w:marRight w:val="0"/>
      <w:marTop w:val="0"/>
      <w:marBottom w:val="0"/>
      <w:divBdr>
        <w:top w:val="none" w:sz="0" w:space="0" w:color="auto"/>
        <w:left w:val="none" w:sz="0" w:space="0" w:color="auto"/>
        <w:bottom w:val="none" w:sz="0" w:space="0" w:color="auto"/>
        <w:right w:val="none" w:sz="0" w:space="0" w:color="auto"/>
      </w:divBdr>
      <w:divsChild>
        <w:div w:id="1829130143">
          <w:marLeft w:val="0"/>
          <w:marRight w:val="0"/>
          <w:marTop w:val="0"/>
          <w:marBottom w:val="0"/>
          <w:divBdr>
            <w:top w:val="none" w:sz="0" w:space="0" w:color="auto"/>
            <w:left w:val="none" w:sz="0" w:space="0" w:color="auto"/>
            <w:bottom w:val="none" w:sz="0" w:space="0" w:color="auto"/>
            <w:right w:val="none" w:sz="0" w:space="0" w:color="auto"/>
          </w:divBdr>
          <w:divsChild>
            <w:div w:id="1829130142">
              <w:marLeft w:val="0"/>
              <w:marRight w:val="0"/>
              <w:marTop w:val="0"/>
              <w:marBottom w:val="0"/>
              <w:divBdr>
                <w:top w:val="none" w:sz="0" w:space="0" w:color="auto"/>
                <w:left w:val="none" w:sz="0" w:space="0" w:color="auto"/>
                <w:bottom w:val="none" w:sz="0" w:space="0" w:color="auto"/>
                <w:right w:val="none" w:sz="0" w:space="0" w:color="auto"/>
              </w:divBdr>
            </w:div>
            <w:div w:id="182913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1407</Words>
  <Characters>7743</Characters>
  <Application>Microsoft Office Word</Application>
  <DocSecurity>0</DocSecurity>
  <Lines>64</Lines>
  <Paragraphs>18</Paragraphs>
  <ScaleCrop>false</ScaleCrop>
  <Company/>
  <LinksUpToDate>false</LinksUpToDate>
  <CharactersWithSpaces>9132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Restauration de la statue de la liberté</dc:title>
  <dc:subject/>
  <dc:creator>F. Gély</dc:creator>
  <cp:keywords/>
  <dc:description/>
  <cp:lastModifiedBy>Fabrice Gély</cp:lastModifiedBy>
  <cp:revision>18</cp:revision>
  <cp:lastPrinted>2012-10-30T07:50:00Z</cp:lastPrinted>
  <dcterms:created xsi:type="dcterms:W3CDTF">2014-05-05T17:51:00Z</dcterms:created>
  <dcterms:modified xsi:type="dcterms:W3CDTF">2014-05-31T19:49:00Z</dcterms:modified>
</cp:coreProperties>
</file>