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513" w:rsidRPr="00A14BE6" w:rsidRDefault="00AC3D3A" w:rsidP="00F025A4">
      <w:pPr>
        <w:jc w:val="center"/>
        <w:rPr>
          <w:b/>
          <w:sz w:val="36"/>
        </w:rPr>
      </w:pPr>
      <w:r w:rsidRPr="00A14BE6">
        <w:rPr>
          <w:b/>
          <w:sz w:val="36"/>
          <w:u w:val="single"/>
        </w:rPr>
        <w:t xml:space="preserve">Le </w:t>
      </w:r>
      <w:r w:rsidR="00F36B02" w:rsidRPr="00A14BE6">
        <w:rPr>
          <w:b/>
          <w:sz w:val="36"/>
          <w:u w:val="single"/>
        </w:rPr>
        <w:t>cortège électronique</w:t>
      </w:r>
    </w:p>
    <w:p w:rsidR="00B40C86" w:rsidRPr="008C47FE" w:rsidRDefault="00B40C86" w:rsidP="008372CB">
      <w:pPr>
        <w:pStyle w:val="Corpsdetexte2"/>
        <w:spacing w:after="0" w:line="240" w:lineRule="auto"/>
        <w:jc w:val="both"/>
        <w:rPr>
          <w:sz w:val="16"/>
          <w:szCs w:val="16"/>
        </w:rPr>
      </w:pPr>
    </w:p>
    <w:p w:rsidR="00A14BE6" w:rsidRDefault="00A14BE6" w:rsidP="008372CB">
      <w:pPr>
        <w:pStyle w:val="Corpsdetexte2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On s’intéresse dans ce chapitre aux éléments des 3 premières couches de la classification périodique.</w:t>
      </w:r>
    </w:p>
    <w:p w:rsidR="00A14BE6" w:rsidRPr="008C47FE" w:rsidRDefault="00A14BE6" w:rsidP="008372CB">
      <w:pPr>
        <w:pStyle w:val="Corpsdetexte2"/>
        <w:spacing w:after="0" w:line="240" w:lineRule="auto"/>
        <w:jc w:val="both"/>
        <w:rPr>
          <w:sz w:val="16"/>
          <w:szCs w:val="16"/>
        </w:rPr>
      </w:pPr>
    </w:p>
    <w:p w:rsidR="00F025A4" w:rsidRDefault="00AC3D3A" w:rsidP="00B40C86">
      <w:pPr>
        <w:jc w:val="both"/>
      </w:pPr>
      <w:r w:rsidRPr="00F025A4">
        <w:t>Les électrons bougent autour du noyau dans un</w:t>
      </w:r>
      <w:r w:rsidR="00F025A4">
        <w:t xml:space="preserve"> mouvement incessant et rapide.</w:t>
      </w:r>
    </w:p>
    <w:p w:rsidR="001D41B8" w:rsidRDefault="00C10759" w:rsidP="00B40C86">
      <w:pPr>
        <w:jc w:val="both"/>
        <w:rPr>
          <w:bCs/>
        </w:rPr>
      </w:pPr>
      <w:r>
        <w:t>I</w:t>
      </w:r>
      <w:r w:rsidR="00AC3D3A" w:rsidRPr="00F025A4">
        <w:t xml:space="preserve">ls </w:t>
      </w:r>
      <w:r w:rsidR="00AC3D3A" w:rsidRPr="00F025A4">
        <w:rPr>
          <w:bCs/>
        </w:rPr>
        <w:t xml:space="preserve">ne sont pas </w:t>
      </w:r>
      <w:r w:rsidR="00B40C86" w:rsidRPr="00F025A4">
        <w:rPr>
          <w:bCs/>
        </w:rPr>
        <w:t xml:space="preserve">tous liés </w:t>
      </w:r>
      <w:r w:rsidR="00AC3D3A" w:rsidRPr="00F025A4">
        <w:rPr>
          <w:bCs/>
        </w:rPr>
        <w:t>identiquement au noyau. Ceux qui sont proches du noyau</w:t>
      </w:r>
      <w:r w:rsidR="00B40C86" w:rsidRPr="00F025A4">
        <w:rPr>
          <w:bCs/>
        </w:rPr>
        <w:t>,</w:t>
      </w:r>
      <w:r w:rsidR="00AC3D3A" w:rsidRPr="00F025A4">
        <w:rPr>
          <w:bCs/>
        </w:rPr>
        <w:t xml:space="preserve"> lui sont fortement liés. Ceux qui sont </w:t>
      </w:r>
      <w:r w:rsidR="00A14BE6">
        <w:rPr>
          <w:bCs/>
        </w:rPr>
        <w:t xml:space="preserve">plus </w:t>
      </w:r>
      <w:r w:rsidR="00AC3D3A" w:rsidRPr="00F025A4">
        <w:rPr>
          <w:bCs/>
        </w:rPr>
        <w:t>éloignés du noyau sont plus facile</w:t>
      </w:r>
      <w:r w:rsidR="00A14BE6">
        <w:rPr>
          <w:bCs/>
        </w:rPr>
        <w:t>s</w:t>
      </w:r>
      <w:r w:rsidR="00AC3D3A" w:rsidRPr="00F025A4">
        <w:rPr>
          <w:bCs/>
        </w:rPr>
        <w:t xml:space="preserve"> </w:t>
      </w:r>
      <w:r w:rsidR="00A14BE6">
        <w:rPr>
          <w:bCs/>
        </w:rPr>
        <w:t>à</w:t>
      </w:r>
      <w:r w:rsidR="00AC3D3A" w:rsidRPr="00F025A4">
        <w:rPr>
          <w:bCs/>
        </w:rPr>
        <w:t xml:space="preserve"> arracher</w:t>
      </w:r>
      <w:r w:rsidR="00A14BE6">
        <w:rPr>
          <w:bCs/>
        </w:rPr>
        <w:t>.</w:t>
      </w:r>
    </w:p>
    <w:p w:rsidR="00B40C86" w:rsidRPr="008C47FE" w:rsidRDefault="00B40C86" w:rsidP="00AC3D3A">
      <w:pPr>
        <w:rPr>
          <w:sz w:val="16"/>
          <w:szCs w:val="16"/>
        </w:rPr>
      </w:pPr>
    </w:p>
    <w:p w:rsidR="0006039E" w:rsidRPr="00A14BE6" w:rsidRDefault="008372CB" w:rsidP="008372CB">
      <w:pPr>
        <w:jc w:val="both"/>
        <w:rPr>
          <w:b/>
          <w:sz w:val="28"/>
          <w:u w:val="single"/>
        </w:rPr>
      </w:pPr>
      <w:r w:rsidRPr="00A14BE6">
        <w:rPr>
          <w:b/>
          <w:sz w:val="28"/>
          <w:u w:val="single"/>
        </w:rPr>
        <w:t>I</w:t>
      </w:r>
      <w:r w:rsidR="003B484B" w:rsidRPr="00A14BE6">
        <w:rPr>
          <w:b/>
          <w:sz w:val="28"/>
          <w:u w:val="single"/>
        </w:rPr>
        <w:t>.</w:t>
      </w:r>
      <w:r w:rsidRPr="00A14BE6">
        <w:rPr>
          <w:b/>
          <w:sz w:val="28"/>
          <w:u w:val="single"/>
        </w:rPr>
        <w:t xml:space="preserve">   Le</w:t>
      </w:r>
      <w:r w:rsidR="00AC3D3A" w:rsidRPr="00A14BE6">
        <w:rPr>
          <w:b/>
          <w:sz w:val="28"/>
          <w:u w:val="single"/>
        </w:rPr>
        <w:t>s</w:t>
      </w:r>
      <w:r w:rsidRPr="00A14BE6">
        <w:rPr>
          <w:b/>
          <w:sz w:val="28"/>
          <w:u w:val="single"/>
        </w:rPr>
        <w:t xml:space="preserve"> électron</w:t>
      </w:r>
      <w:r w:rsidR="00AC3D3A" w:rsidRPr="00A14BE6">
        <w:rPr>
          <w:b/>
          <w:sz w:val="28"/>
          <w:u w:val="single"/>
        </w:rPr>
        <w:t>s dan</w:t>
      </w:r>
      <w:r w:rsidRPr="00A14BE6">
        <w:rPr>
          <w:b/>
          <w:sz w:val="28"/>
          <w:u w:val="single"/>
        </w:rPr>
        <w:t xml:space="preserve">s </w:t>
      </w:r>
      <w:r w:rsidR="00AC3D3A" w:rsidRPr="00A14BE6">
        <w:rPr>
          <w:b/>
          <w:sz w:val="28"/>
          <w:u w:val="single"/>
        </w:rPr>
        <w:t>un atome</w:t>
      </w:r>
    </w:p>
    <w:p w:rsidR="009155D2" w:rsidRPr="008C47FE" w:rsidRDefault="009155D2" w:rsidP="008372CB">
      <w:pPr>
        <w:jc w:val="both"/>
        <w:rPr>
          <w:sz w:val="16"/>
          <w:szCs w:val="16"/>
        </w:rPr>
      </w:pPr>
    </w:p>
    <w:p w:rsidR="00FB256F" w:rsidRPr="00F025A4" w:rsidRDefault="00AC3D3A" w:rsidP="00FB256F">
      <w:pPr>
        <w:tabs>
          <w:tab w:val="left" w:pos="851"/>
        </w:tabs>
        <w:jc w:val="both"/>
        <w:rPr>
          <w:b/>
          <w:bCs/>
        </w:rPr>
      </w:pPr>
      <w:r w:rsidRPr="00F025A4">
        <w:rPr>
          <w:b/>
          <w:bCs/>
        </w:rPr>
        <w:t>1</w:t>
      </w:r>
      <w:r w:rsidR="00FB256F" w:rsidRPr="00F025A4">
        <w:rPr>
          <w:b/>
          <w:bCs/>
        </w:rPr>
        <w:t>.   Répartition des électrons d’un atome</w:t>
      </w:r>
    </w:p>
    <w:p w:rsidR="00FB256F" w:rsidRPr="008C47FE" w:rsidRDefault="00FB256F" w:rsidP="00FB256F">
      <w:pPr>
        <w:rPr>
          <w:sz w:val="16"/>
          <w:szCs w:val="16"/>
        </w:rPr>
      </w:pPr>
    </w:p>
    <w:p w:rsidR="00C10759" w:rsidRDefault="00C10759" w:rsidP="00DE7A80">
      <w:pPr>
        <w:rPr>
          <w:bCs/>
        </w:rPr>
      </w:pPr>
      <w:r>
        <w:rPr>
          <w:bCs/>
        </w:rPr>
        <w:t>Les électrons d’un atome se répartissent sur des couches dites électroniques.</w:t>
      </w:r>
    </w:p>
    <w:p w:rsidR="00C10759" w:rsidRDefault="00FB256F" w:rsidP="00DE7A80">
      <w:pPr>
        <w:rPr>
          <w:bCs/>
        </w:rPr>
      </w:pPr>
      <w:r w:rsidRPr="00A14BE6">
        <w:rPr>
          <w:bCs/>
        </w:rPr>
        <w:t xml:space="preserve">Chaque couche est </w:t>
      </w:r>
      <w:r w:rsidR="00A14BE6" w:rsidRPr="00A14BE6">
        <w:rPr>
          <w:bCs/>
        </w:rPr>
        <w:t xml:space="preserve">représentée par un </w:t>
      </w:r>
      <w:r w:rsidR="008C47FE">
        <w:rPr>
          <w:bCs/>
        </w:rPr>
        <w:t>chiffre</w:t>
      </w:r>
      <w:r w:rsidR="00C10759">
        <w:rPr>
          <w:bCs/>
        </w:rPr>
        <w:t xml:space="preserve"> 1, 2 ou 3.</w:t>
      </w:r>
    </w:p>
    <w:p w:rsidR="00FB256F" w:rsidRPr="00A14BE6" w:rsidRDefault="00C10759" w:rsidP="00DE7A80">
      <w:pPr>
        <w:rPr>
          <w:bCs/>
        </w:rPr>
      </w:pPr>
      <w:r>
        <w:rPr>
          <w:bCs/>
        </w:rPr>
        <w:t xml:space="preserve">Chacune de ces couches est divisée en bloc (ou </w:t>
      </w:r>
      <w:r w:rsidR="00A14BE6" w:rsidRPr="00A14BE6">
        <w:rPr>
          <w:bCs/>
        </w:rPr>
        <w:t>sous-couche</w:t>
      </w:r>
      <w:r>
        <w:rPr>
          <w:bCs/>
        </w:rPr>
        <w:t>)</w:t>
      </w:r>
      <w:r w:rsidR="00A14BE6" w:rsidRPr="00A14BE6">
        <w:rPr>
          <w:bCs/>
        </w:rPr>
        <w:t xml:space="preserve"> </w:t>
      </w:r>
      <w:r>
        <w:rPr>
          <w:bCs/>
        </w:rPr>
        <w:t xml:space="preserve">que l’on note </w:t>
      </w:r>
      <w:r w:rsidR="00A14BE6" w:rsidRPr="00A14BE6">
        <w:rPr>
          <w:bCs/>
        </w:rPr>
        <w:t xml:space="preserve">par une lettre en minuscule </w:t>
      </w:r>
      <w:r w:rsidR="00A14BE6">
        <w:rPr>
          <w:bCs/>
        </w:rPr>
        <w:t>(s ;</w:t>
      </w:r>
      <w:r>
        <w:rPr>
          <w:bCs/>
        </w:rPr>
        <w:t xml:space="preserve"> p</w:t>
      </w:r>
      <w:r w:rsidR="00A14BE6">
        <w:rPr>
          <w:bCs/>
        </w:rPr>
        <w:t>)</w:t>
      </w:r>
      <w:r w:rsidR="001D41B8">
        <w:rPr>
          <w:bCs/>
        </w:rPr>
        <w:t>.</w:t>
      </w:r>
    </w:p>
    <w:p w:rsidR="00A14BE6" w:rsidRPr="008C47FE" w:rsidRDefault="00A14BE6" w:rsidP="00DE7A80">
      <w:pPr>
        <w:rPr>
          <w:sz w:val="16"/>
          <w:szCs w:val="16"/>
        </w:rPr>
      </w:pPr>
    </w:p>
    <w:p w:rsidR="00FB256F" w:rsidRPr="00F025A4" w:rsidRDefault="00FB256F" w:rsidP="00FB256F">
      <w:r w:rsidRPr="00F025A4">
        <w:t>La dernière couche qui contient des électrons</w:t>
      </w:r>
      <w:r w:rsidR="001D41B8">
        <w:t>,</w:t>
      </w:r>
      <w:r w:rsidRPr="00F025A4">
        <w:t xml:space="preserve"> porte le nom de </w:t>
      </w:r>
      <w:r w:rsidRPr="00F025A4">
        <w:rPr>
          <w:b/>
          <w:bCs/>
        </w:rPr>
        <w:t>couche externe</w:t>
      </w:r>
      <w:r w:rsidR="001D41B8">
        <w:rPr>
          <w:b/>
          <w:bCs/>
        </w:rPr>
        <w:t xml:space="preserve"> (ou couche de valence)</w:t>
      </w:r>
      <w:r w:rsidRPr="00F025A4">
        <w:t xml:space="preserve">, elle contient les électrons les moins liés au noyau, appelés </w:t>
      </w:r>
      <w:r w:rsidRPr="00F025A4">
        <w:rPr>
          <w:b/>
          <w:bCs/>
        </w:rPr>
        <w:t xml:space="preserve">électrons </w:t>
      </w:r>
      <w:r w:rsidR="00A14BE6">
        <w:rPr>
          <w:b/>
          <w:bCs/>
        </w:rPr>
        <w:t>de valence</w:t>
      </w:r>
      <w:r w:rsidR="004A7BE7" w:rsidRPr="00F025A4">
        <w:rPr>
          <w:b/>
          <w:bCs/>
        </w:rPr>
        <w:t>.</w:t>
      </w:r>
    </w:p>
    <w:p w:rsidR="00FB256F" w:rsidRPr="008C47FE" w:rsidRDefault="00FB256F" w:rsidP="00FB256F">
      <w:pPr>
        <w:rPr>
          <w:sz w:val="16"/>
          <w:szCs w:val="16"/>
        </w:rPr>
      </w:pPr>
    </w:p>
    <w:p w:rsidR="00FB256F" w:rsidRPr="00F025A4" w:rsidRDefault="00252A85" w:rsidP="00FB256F">
      <w:r w:rsidRPr="00F025A4">
        <w:t xml:space="preserve">Pour répartir les électrons, on doit respecter deux </w:t>
      </w:r>
      <w:r w:rsidR="00FB256F" w:rsidRPr="00F025A4">
        <w:t>règles :</w:t>
      </w:r>
    </w:p>
    <w:p w:rsidR="00FB256F" w:rsidRPr="00C10759" w:rsidRDefault="00FB256F" w:rsidP="00C10759">
      <w:pPr>
        <w:pStyle w:val="Paragraphedeliste"/>
        <w:numPr>
          <w:ilvl w:val="0"/>
          <w:numId w:val="17"/>
        </w:numPr>
        <w:tabs>
          <w:tab w:val="left" w:pos="284"/>
        </w:tabs>
        <w:ind w:left="0" w:firstLine="0"/>
      </w:pPr>
      <w:r w:rsidRPr="00C10759">
        <w:rPr>
          <w:bCs/>
        </w:rPr>
        <w:t>Une couche électronique ne contient qu’un nombre limité d’électrons</w:t>
      </w:r>
      <w:r w:rsidRPr="00C10759">
        <w:t xml:space="preserve"> </w:t>
      </w:r>
      <w:r w:rsidR="00445387" w:rsidRPr="00C10759">
        <w:t xml:space="preserve"> </w:t>
      </w:r>
    </w:p>
    <w:p w:rsidR="00FB256F" w:rsidRPr="00C10759" w:rsidRDefault="00FB256F" w:rsidP="00C10759">
      <w:pPr>
        <w:numPr>
          <w:ilvl w:val="0"/>
          <w:numId w:val="10"/>
        </w:numPr>
        <w:tabs>
          <w:tab w:val="clear" w:pos="397"/>
          <w:tab w:val="left" w:pos="284"/>
        </w:tabs>
        <w:rPr>
          <w:bCs/>
        </w:rPr>
      </w:pPr>
      <w:r w:rsidRPr="00C10759">
        <w:rPr>
          <w:bCs/>
        </w:rPr>
        <w:t>Les électrons se placent d’abord</w:t>
      </w:r>
      <w:r w:rsidR="00E66CCE" w:rsidRPr="00C10759">
        <w:rPr>
          <w:bCs/>
        </w:rPr>
        <w:t xml:space="preserve"> </w:t>
      </w:r>
      <w:r w:rsidRPr="00C10759">
        <w:rPr>
          <w:bCs/>
        </w:rPr>
        <w:t xml:space="preserve">dans la couche </w:t>
      </w:r>
      <w:r w:rsidR="00A14BE6" w:rsidRPr="00C10759">
        <w:rPr>
          <w:bCs/>
        </w:rPr>
        <w:t>1</w:t>
      </w:r>
      <w:r w:rsidRPr="00C10759">
        <w:rPr>
          <w:bCs/>
        </w:rPr>
        <w:t xml:space="preserve">, puis, quand elle est saturée, dans la couche </w:t>
      </w:r>
      <w:r w:rsidR="00A14BE6" w:rsidRPr="00C10759">
        <w:rPr>
          <w:bCs/>
        </w:rPr>
        <w:t>2</w:t>
      </w:r>
      <w:r w:rsidRPr="00C10759">
        <w:rPr>
          <w:bCs/>
        </w:rPr>
        <w:t xml:space="preserve">, puis </w:t>
      </w:r>
      <w:r w:rsidR="00C10759">
        <w:rPr>
          <w:bCs/>
        </w:rPr>
        <w:t xml:space="preserve">dans la couche </w:t>
      </w:r>
      <w:r w:rsidR="00A14BE6" w:rsidRPr="00C10759">
        <w:rPr>
          <w:bCs/>
        </w:rPr>
        <w:t>3</w:t>
      </w:r>
      <w:r w:rsidR="008C47FE" w:rsidRPr="00C10759">
        <w:rPr>
          <w:bCs/>
        </w:rPr>
        <w:t>.</w:t>
      </w:r>
    </w:p>
    <w:p w:rsidR="00FB256F" w:rsidRPr="00F025A4" w:rsidRDefault="00A14BE6" w:rsidP="00C10759">
      <w:pPr>
        <w:pStyle w:val="Paragraphedeliste"/>
        <w:numPr>
          <w:ilvl w:val="0"/>
          <w:numId w:val="10"/>
        </w:numPr>
        <w:tabs>
          <w:tab w:val="left" w:pos="284"/>
        </w:tabs>
      </w:pPr>
      <w:r w:rsidRPr="00C10759">
        <w:t>Sur les couches 2 et 3, les électrons vont d’abord sur la sous-couche « s » puis la sous-couche</w:t>
      </w:r>
      <w:r>
        <w:t xml:space="preserve"> « p ».</w:t>
      </w:r>
    </w:p>
    <w:p w:rsidR="00B40C86" w:rsidRPr="008C47FE" w:rsidRDefault="00B40C86" w:rsidP="00FB256F">
      <w:pPr>
        <w:rPr>
          <w:sz w:val="16"/>
          <w:szCs w:val="16"/>
        </w:rPr>
      </w:pPr>
    </w:p>
    <w:p w:rsidR="00FB256F" w:rsidRPr="00F025A4" w:rsidRDefault="00252A85" w:rsidP="00FB256F">
      <w:pPr>
        <w:jc w:val="both"/>
        <w:rPr>
          <w:b/>
          <w:u w:val="single"/>
        </w:rPr>
      </w:pPr>
      <w:r w:rsidRPr="00F025A4">
        <w:rPr>
          <w:b/>
          <w:u w:val="single"/>
        </w:rPr>
        <w:t>2.</w:t>
      </w:r>
      <w:r w:rsidR="00E66CCE" w:rsidRPr="00F025A4">
        <w:rPr>
          <w:b/>
          <w:u w:val="single"/>
        </w:rPr>
        <w:t xml:space="preserve">  </w:t>
      </w:r>
      <w:r w:rsidR="008C47FE">
        <w:rPr>
          <w:b/>
          <w:u w:val="single"/>
        </w:rPr>
        <w:t>Configuration</w:t>
      </w:r>
      <w:r w:rsidR="00FB256F" w:rsidRPr="00F025A4">
        <w:rPr>
          <w:b/>
          <w:u w:val="single"/>
        </w:rPr>
        <w:t xml:space="preserve"> électronique d’un atome :</w:t>
      </w:r>
    </w:p>
    <w:p w:rsidR="00E66CCE" w:rsidRPr="008C47FE" w:rsidRDefault="00E66CCE" w:rsidP="00E66CCE">
      <w:pPr>
        <w:rPr>
          <w:sz w:val="16"/>
          <w:szCs w:val="16"/>
        </w:rPr>
      </w:pPr>
    </w:p>
    <w:p w:rsidR="00FB256F" w:rsidRPr="001D41B8" w:rsidRDefault="00FB256F" w:rsidP="00FB256F">
      <w:pPr>
        <w:rPr>
          <w:bCs/>
        </w:rPr>
      </w:pPr>
      <w:r w:rsidRPr="001D41B8">
        <w:rPr>
          <w:bCs/>
        </w:rPr>
        <w:t>On écrit la répartition des électrons d’un atome ou d’un ion en plaçant l</w:t>
      </w:r>
      <w:r w:rsidR="008C47FE" w:rsidRPr="001D41B8">
        <w:rPr>
          <w:bCs/>
        </w:rPr>
        <w:t>e</w:t>
      </w:r>
      <w:r w:rsidRPr="001D41B8">
        <w:rPr>
          <w:bCs/>
        </w:rPr>
        <w:t xml:space="preserve"> </w:t>
      </w:r>
      <w:r w:rsidR="008C47FE" w:rsidRPr="001D41B8">
        <w:rPr>
          <w:bCs/>
        </w:rPr>
        <w:t xml:space="preserve">chiffre </w:t>
      </w:r>
      <w:r w:rsidRPr="001D41B8">
        <w:rPr>
          <w:bCs/>
        </w:rPr>
        <w:t xml:space="preserve">désignant la couche </w:t>
      </w:r>
      <w:r w:rsidR="008C47FE" w:rsidRPr="001D41B8">
        <w:rPr>
          <w:bCs/>
        </w:rPr>
        <w:t xml:space="preserve">puis la lettre </w:t>
      </w:r>
      <w:proofErr w:type="gramStart"/>
      <w:r w:rsidR="008C47FE" w:rsidRPr="001D41B8">
        <w:rPr>
          <w:bCs/>
        </w:rPr>
        <w:t>d</w:t>
      </w:r>
      <w:r w:rsidR="00C10759">
        <w:rPr>
          <w:bCs/>
        </w:rPr>
        <w:t>u blocs</w:t>
      </w:r>
      <w:proofErr w:type="gramEnd"/>
      <w:r w:rsidR="008C47FE" w:rsidRPr="001D41B8">
        <w:rPr>
          <w:bCs/>
        </w:rPr>
        <w:t xml:space="preserve"> et enfin, </w:t>
      </w:r>
      <w:r w:rsidRPr="001D41B8">
        <w:rPr>
          <w:bCs/>
        </w:rPr>
        <w:t xml:space="preserve">en exposant le nombre d’électrons </w:t>
      </w:r>
      <w:r w:rsidR="00C10759">
        <w:rPr>
          <w:bCs/>
        </w:rPr>
        <w:t>contenu dans le bloc</w:t>
      </w:r>
      <w:r w:rsidRPr="001D41B8">
        <w:rPr>
          <w:bCs/>
        </w:rPr>
        <w:t xml:space="preserve">. </w:t>
      </w:r>
    </w:p>
    <w:p w:rsidR="008C47FE" w:rsidRPr="001D41B8" w:rsidRDefault="008C47FE" w:rsidP="00FB256F">
      <w:pPr>
        <w:rPr>
          <w:bCs/>
        </w:rPr>
      </w:pPr>
      <w:r w:rsidRPr="001D41B8">
        <w:rPr>
          <w:bCs/>
        </w:rPr>
        <w:t>On continue l’opération tant que tous les électrons de l’atome n’ont pas été placés.</w:t>
      </w:r>
    </w:p>
    <w:p w:rsidR="00E66CCE" w:rsidRPr="001D41B8" w:rsidRDefault="00AC3D3A" w:rsidP="00FB256F">
      <w:r w:rsidRPr="001D41B8">
        <w:t>E</w:t>
      </w:r>
      <w:r w:rsidR="00FB256F" w:rsidRPr="001D41B8">
        <w:t>xemple :</w:t>
      </w:r>
      <w:r w:rsidR="00C10759">
        <w:t xml:space="preserve"> A</w:t>
      </w:r>
      <w:r w:rsidR="00E66CCE" w:rsidRPr="001D41B8">
        <w:t xml:space="preserve">zote 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7</m:t>
            </m:r>
          </m:sub>
          <m:sup>
            <m:r>
              <w:rPr>
                <w:rFonts w:ascii="Cambria Math" w:hAnsi="Cambria Math"/>
              </w:rPr>
              <m:t>14</m:t>
            </m:r>
          </m:sup>
          <m:e>
            <m:r>
              <w:rPr>
                <w:rFonts w:ascii="Cambria Math" w:hAnsi="Cambria Math"/>
              </w:rPr>
              <m:t>N</m:t>
            </m:r>
          </m:e>
        </m:sPre>
      </m:oMath>
      <w:r w:rsidR="00E66CCE" w:rsidRPr="001D41B8">
        <w:t xml:space="preserve">  contient 7 protons donc 7 électrons</w:t>
      </w:r>
      <w:r w:rsidR="00445387" w:rsidRPr="001D41B8">
        <w:t xml:space="preserve">      </w:t>
      </w:r>
      <w:r w:rsidR="00E66CCE" w:rsidRPr="001D41B8">
        <w:t xml:space="preserve">Sa </w:t>
      </w:r>
      <w:r w:rsidR="00FB392F">
        <w:t>configuration</w:t>
      </w:r>
      <w:r w:rsidR="00E66CCE" w:rsidRPr="001D41B8">
        <w:t xml:space="preserve"> est  </w:t>
      </w:r>
      <w:r w:rsidR="008C47FE" w:rsidRPr="001D41B8">
        <w:t>1s</w:t>
      </w:r>
      <w:r w:rsidR="00E66CCE" w:rsidRPr="001D41B8">
        <w:rPr>
          <w:vertAlign w:val="superscript"/>
        </w:rPr>
        <w:t>2</w:t>
      </w:r>
      <w:r w:rsidR="00E66CCE" w:rsidRPr="001D41B8">
        <w:t xml:space="preserve"> </w:t>
      </w:r>
      <w:r w:rsidR="008C47FE" w:rsidRPr="001D41B8">
        <w:t>2s</w:t>
      </w:r>
      <w:r w:rsidR="008C47FE" w:rsidRPr="001D41B8">
        <w:rPr>
          <w:vertAlign w:val="superscript"/>
        </w:rPr>
        <w:t>2</w:t>
      </w:r>
      <w:r w:rsidR="00E66CCE" w:rsidRPr="001D41B8">
        <w:t xml:space="preserve"> </w:t>
      </w:r>
      <w:r w:rsidR="008C47FE" w:rsidRPr="001D41B8">
        <w:t>2p</w:t>
      </w:r>
      <w:r w:rsidR="008C47FE" w:rsidRPr="001D41B8">
        <w:rPr>
          <w:vertAlign w:val="superscript"/>
        </w:rPr>
        <w:t>3</w:t>
      </w:r>
      <w:r w:rsidR="00E66CCE" w:rsidRPr="001D41B8">
        <w:t xml:space="preserve"> </w:t>
      </w:r>
    </w:p>
    <w:p w:rsidR="009155D2" w:rsidRPr="001D41B8" w:rsidRDefault="00C10759" w:rsidP="008C47FE">
      <w:r>
        <w:tab/>
        <w:t xml:space="preserve">     </w:t>
      </w:r>
      <w:r w:rsidR="00166ED8" w:rsidRPr="001D41B8">
        <w:t xml:space="preserve">Soufre  </w:t>
      </w:r>
      <w:r w:rsidR="00A3318E" w:rsidRPr="001D41B8">
        <w:t xml:space="preserve">  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16</m:t>
            </m:r>
          </m:sub>
          <m:sup>
            <m:r>
              <w:rPr>
                <w:rFonts w:ascii="Cambria Math" w:hAnsi="Cambria Math"/>
              </w:rPr>
              <m:t>32</m:t>
            </m:r>
          </m:sup>
          <m:e>
            <m:r>
              <w:rPr>
                <w:rFonts w:ascii="Cambria Math" w:hAnsi="Cambria Math"/>
              </w:rPr>
              <m:t>S</m:t>
            </m:r>
          </m:e>
        </m:sPre>
      </m:oMath>
      <w:r w:rsidR="00A3318E" w:rsidRPr="001D41B8">
        <w:t xml:space="preserve"> contient 16 </w:t>
      </w:r>
      <w:r w:rsidR="00FB392F">
        <w:t xml:space="preserve">électrons                 </w:t>
      </w:r>
      <w:r w:rsidR="00A3318E" w:rsidRPr="001D41B8">
        <w:t xml:space="preserve">  </w:t>
      </w:r>
      <w:r>
        <w:t xml:space="preserve"> </w:t>
      </w:r>
      <w:r w:rsidR="00A3318E" w:rsidRPr="001D41B8">
        <w:t xml:space="preserve"> Sa </w:t>
      </w:r>
      <w:r w:rsidR="00FB392F">
        <w:t>configuration</w:t>
      </w:r>
      <w:r w:rsidR="00A3318E" w:rsidRPr="001D41B8">
        <w:t xml:space="preserve"> est  1s</w:t>
      </w:r>
      <w:r w:rsidR="00A3318E" w:rsidRPr="001D41B8">
        <w:rPr>
          <w:vertAlign w:val="superscript"/>
        </w:rPr>
        <w:t>2</w:t>
      </w:r>
      <w:r w:rsidR="00A3318E" w:rsidRPr="001D41B8">
        <w:t xml:space="preserve"> 2s</w:t>
      </w:r>
      <w:r w:rsidR="00A3318E" w:rsidRPr="001D41B8">
        <w:rPr>
          <w:vertAlign w:val="superscript"/>
        </w:rPr>
        <w:t>2</w:t>
      </w:r>
      <w:r w:rsidR="00A3318E" w:rsidRPr="001D41B8">
        <w:t xml:space="preserve"> 2p</w:t>
      </w:r>
      <w:r w:rsidR="00A3318E" w:rsidRPr="001D41B8">
        <w:rPr>
          <w:vertAlign w:val="superscript"/>
        </w:rPr>
        <w:t>6</w:t>
      </w:r>
      <w:r w:rsidR="00A3318E" w:rsidRPr="001D41B8">
        <w:t xml:space="preserve"> 3s</w:t>
      </w:r>
      <w:r w:rsidR="00A3318E" w:rsidRPr="001D41B8">
        <w:rPr>
          <w:vertAlign w:val="superscript"/>
        </w:rPr>
        <w:t>2</w:t>
      </w:r>
      <w:r w:rsidR="00A3318E" w:rsidRPr="001D41B8">
        <w:t xml:space="preserve"> 3p</w:t>
      </w:r>
      <w:r w:rsidR="001D41B8" w:rsidRPr="001D41B8">
        <w:rPr>
          <w:vertAlign w:val="superscript"/>
        </w:rPr>
        <w:t>4</w:t>
      </w:r>
      <w:r>
        <w:t xml:space="preserve">  </w:t>
      </w:r>
    </w:p>
    <w:p w:rsidR="00B40C86" w:rsidRPr="008C47FE" w:rsidRDefault="00B40C86" w:rsidP="00BF6959">
      <w:pPr>
        <w:jc w:val="both"/>
        <w:rPr>
          <w:sz w:val="16"/>
          <w:szCs w:val="16"/>
        </w:rPr>
      </w:pPr>
    </w:p>
    <w:p w:rsidR="001D41B8" w:rsidRPr="00F31B8A" w:rsidRDefault="001D41B8" w:rsidP="001D41B8">
      <w:pPr>
        <w:jc w:val="both"/>
        <w:rPr>
          <w:b/>
          <w:sz w:val="28"/>
        </w:rPr>
      </w:pPr>
      <w:r>
        <w:rPr>
          <w:b/>
          <w:sz w:val="28"/>
          <w:u w:val="single"/>
        </w:rPr>
        <w:t>II</w:t>
      </w:r>
      <w:r w:rsidR="00F31B8A">
        <w:rPr>
          <w:b/>
          <w:sz w:val="28"/>
          <w:u w:val="single"/>
        </w:rPr>
        <w:t>. L</w:t>
      </w:r>
      <w:r w:rsidRPr="001D41B8">
        <w:rPr>
          <w:b/>
          <w:sz w:val="28"/>
          <w:u w:val="single"/>
        </w:rPr>
        <w:t>a classification périodique</w:t>
      </w:r>
      <w:r w:rsidR="00F31B8A" w:rsidRPr="00F31B8A">
        <w:rPr>
          <w:b/>
          <w:sz w:val="28"/>
        </w:rPr>
        <w:t xml:space="preserve"> (Modèle simplifié des 3 premières lignes)</w:t>
      </w:r>
    </w:p>
    <w:p w:rsidR="001D41B8" w:rsidRPr="001D41B8" w:rsidRDefault="001D41B8" w:rsidP="001D41B8">
      <w:pPr>
        <w:rPr>
          <w:bCs/>
          <w:sz w:val="16"/>
        </w:rPr>
      </w:pPr>
    </w:p>
    <w:p w:rsidR="001D41B8" w:rsidRPr="00F025A4" w:rsidRDefault="001D41B8" w:rsidP="001D41B8">
      <w:pPr>
        <w:jc w:val="both"/>
        <w:rPr>
          <w:b/>
        </w:rPr>
      </w:pPr>
      <w:r w:rsidRPr="00F025A4">
        <w:rPr>
          <w:b/>
        </w:rPr>
        <w:t>Les éléments sont classés par numéro atomique (Z) croissant.</w:t>
      </w:r>
    </w:p>
    <w:p w:rsidR="001D41B8" w:rsidRPr="00F025A4" w:rsidRDefault="001D41B8" w:rsidP="001D41B8">
      <w:pPr>
        <w:pStyle w:val="Titre"/>
        <w:jc w:val="both"/>
        <w:rPr>
          <w:rFonts w:ascii="Times New Roman" w:hAnsi="Times New Roman"/>
          <w:sz w:val="24"/>
          <w:szCs w:val="24"/>
        </w:rPr>
      </w:pPr>
      <w:r w:rsidRPr="00F025A4">
        <w:rPr>
          <w:rFonts w:ascii="Times New Roman" w:hAnsi="Times New Roman"/>
          <w:sz w:val="24"/>
          <w:szCs w:val="24"/>
        </w:rPr>
        <w:t xml:space="preserve">Une </w:t>
      </w:r>
      <w:r w:rsidRPr="00F025A4">
        <w:rPr>
          <w:rFonts w:ascii="Times New Roman" w:hAnsi="Times New Roman"/>
          <w:b/>
          <w:sz w:val="24"/>
          <w:szCs w:val="24"/>
        </w:rPr>
        <w:t>ligne</w:t>
      </w:r>
      <w:r w:rsidRPr="00F025A4">
        <w:rPr>
          <w:rFonts w:ascii="Times New Roman" w:hAnsi="Times New Roman"/>
          <w:sz w:val="24"/>
          <w:szCs w:val="24"/>
        </w:rPr>
        <w:t xml:space="preserve">, appelée </w:t>
      </w:r>
      <w:r w:rsidRPr="00F025A4">
        <w:rPr>
          <w:rFonts w:ascii="Times New Roman" w:hAnsi="Times New Roman"/>
          <w:b/>
          <w:sz w:val="24"/>
          <w:szCs w:val="24"/>
        </w:rPr>
        <w:t>période</w:t>
      </w:r>
      <w:r w:rsidRPr="00F025A4">
        <w:rPr>
          <w:rFonts w:ascii="Times New Roman" w:hAnsi="Times New Roman"/>
          <w:sz w:val="24"/>
          <w:szCs w:val="24"/>
        </w:rPr>
        <w:t xml:space="preserve">, correspond à une </w:t>
      </w:r>
      <w:r w:rsidRPr="00F025A4">
        <w:rPr>
          <w:rFonts w:ascii="Times New Roman" w:hAnsi="Times New Roman"/>
          <w:b/>
          <w:sz w:val="24"/>
          <w:szCs w:val="24"/>
        </w:rPr>
        <w:t>couche électronique</w:t>
      </w:r>
      <w:r w:rsidRPr="00F025A4">
        <w:rPr>
          <w:rFonts w:ascii="Times New Roman" w:hAnsi="Times New Roman"/>
          <w:sz w:val="24"/>
          <w:szCs w:val="24"/>
        </w:rPr>
        <w:t xml:space="preserve">. Chaque fois qu’une couche électronique est complète, on passe à la </w:t>
      </w:r>
      <w:r w:rsidR="00C10759">
        <w:rPr>
          <w:rFonts w:ascii="Times New Roman" w:hAnsi="Times New Roman"/>
          <w:sz w:val="24"/>
          <w:szCs w:val="24"/>
        </w:rPr>
        <w:t>ligne</w:t>
      </w:r>
      <w:r w:rsidRPr="00F025A4">
        <w:rPr>
          <w:rFonts w:ascii="Times New Roman" w:hAnsi="Times New Roman"/>
          <w:sz w:val="24"/>
          <w:szCs w:val="24"/>
        </w:rPr>
        <w:t xml:space="preserve"> suivante. </w:t>
      </w:r>
    </w:p>
    <w:p w:rsidR="001D41B8" w:rsidRPr="00F025A4" w:rsidRDefault="001D41B8" w:rsidP="001D41B8">
      <w:pPr>
        <w:pStyle w:val="Titre"/>
        <w:jc w:val="both"/>
        <w:rPr>
          <w:rFonts w:ascii="Times New Roman" w:hAnsi="Times New Roman"/>
          <w:sz w:val="24"/>
          <w:szCs w:val="24"/>
        </w:rPr>
      </w:pPr>
      <w:r w:rsidRPr="00F025A4">
        <w:rPr>
          <w:rFonts w:ascii="Times New Roman" w:hAnsi="Times New Roman"/>
          <w:sz w:val="24"/>
          <w:szCs w:val="24"/>
        </w:rPr>
        <w:t xml:space="preserve">Les éléments ayant le </w:t>
      </w:r>
      <w:r w:rsidRPr="00F025A4">
        <w:rPr>
          <w:rFonts w:ascii="Times New Roman" w:hAnsi="Times New Roman"/>
          <w:b/>
          <w:sz w:val="24"/>
          <w:szCs w:val="24"/>
        </w:rPr>
        <w:t xml:space="preserve">même nombre d’électrons </w:t>
      </w:r>
      <w:r w:rsidRPr="00F025A4">
        <w:rPr>
          <w:rFonts w:ascii="Times New Roman" w:hAnsi="Times New Roman"/>
          <w:sz w:val="24"/>
          <w:szCs w:val="24"/>
        </w:rPr>
        <w:t xml:space="preserve">sur </w:t>
      </w:r>
      <w:r>
        <w:rPr>
          <w:rFonts w:ascii="Times New Roman" w:hAnsi="Times New Roman"/>
          <w:sz w:val="24"/>
          <w:szCs w:val="24"/>
        </w:rPr>
        <w:t>l</w:t>
      </w:r>
      <w:r w:rsidR="00C10759">
        <w:rPr>
          <w:rFonts w:ascii="Times New Roman" w:hAnsi="Times New Roman"/>
          <w:sz w:val="24"/>
          <w:szCs w:val="24"/>
        </w:rPr>
        <w:t>eur dernière couche</w:t>
      </w:r>
      <w:r w:rsidRPr="00F025A4">
        <w:rPr>
          <w:rFonts w:ascii="Times New Roman" w:hAnsi="Times New Roman"/>
          <w:b/>
          <w:sz w:val="24"/>
          <w:szCs w:val="24"/>
        </w:rPr>
        <w:t xml:space="preserve"> </w:t>
      </w:r>
      <w:r w:rsidRPr="00F025A4">
        <w:rPr>
          <w:rFonts w:ascii="Times New Roman" w:hAnsi="Times New Roman"/>
          <w:sz w:val="24"/>
          <w:szCs w:val="24"/>
        </w:rPr>
        <w:t xml:space="preserve">sont classés dans </w:t>
      </w:r>
      <w:r w:rsidRPr="00F025A4">
        <w:rPr>
          <w:rFonts w:ascii="Times New Roman" w:hAnsi="Times New Roman"/>
          <w:b/>
          <w:sz w:val="24"/>
          <w:szCs w:val="24"/>
        </w:rPr>
        <w:t xml:space="preserve">une même colonne </w:t>
      </w:r>
      <w:r w:rsidRPr="00F025A4">
        <w:rPr>
          <w:rFonts w:ascii="Times New Roman" w:hAnsi="Times New Roman"/>
          <w:sz w:val="24"/>
          <w:szCs w:val="24"/>
        </w:rPr>
        <w:t xml:space="preserve">appelée </w:t>
      </w:r>
      <w:r w:rsidRPr="00F025A4">
        <w:rPr>
          <w:rFonts w:ascii="Times New Roman" w:hAnsi="Times New Roman"/>
          <w:b/>
          <w:sz w:val="24"/>
          <w:szCs w:val="24"/>
        </w:rPr>
        <w:t>famille</w:t>
      </w:r>
      <w:r w:rsidRPr="00F025A4">
        <w:rPr>
          <w:rFonts w:ascii="Times New Roman" w:hAnsi="Times New Roman"/>
          <w:sz w:val="24"/>
          <w:szCs w:val="24"/>
        </w:rPr>
        <w:t xml:space="preserve">. </w:t>
      </w:r>
    </w:p>
    <w:p w:rsidR="001D41B8" w:rsidRPr="00F025A4" w:rsidRDefault="001D41B8" w:rsidP="001D41B8">
      <w:pPr>
        <w:pStyle w:val="Titre"/>
        <w:jc w:val="both"/>
        <w:rPr>
          <w:rFonts w:ascii="Times New Roman" w:hAnsi="Times New Roman"/>
          <w:sz w:val="24"/>
          <w:szCs w:val="24"/>
        </w:rPr>
      </w:pPr>
      <w:r w:rsidRPr="00F025A4">
        <w:rPr>
          <w:rFonts w:ascii="Times New Roman" w:hAnsi="Times New Roman"/>
          <w:sz w:val="24"/>
          <w:szCs w:val="24"/>
        </w:rPr>
        <w:t>Les éléments d’une même famille ont des propriétés chimiques similaires.</w:t>
      </w:r>
      <w:r w:rsidR="00E61211">
        <w:rPr>
          <w:rFonts w:ascii="Times New Roman" w:hAnsi="Times New Roman"/>
          <w:sz w:val="24"/>
          <w:szCs w:val="24"/>
        </w:rPr>
        <w:t xml:space="preserve"> I</w:t>
      </w:r>
      <w:r w:rsidRPr="00F025A4">
        <w:rPr>
          <w:rFonts w:ascii="Times New Roman" w:hAnsi="Times New Roman"/>
          <w:sz w:val="24"/>
          <w:szCs w:val="24"/>
        </w:rPr>
        <w:t xml:space="preserve">ls forment le même type d’ion ou le même nombre de liaisons dans les molécules </w:t>
      </w:r>
    </w:p>
    <w:p w:rsidR="001D41B8" w:rsidRPr="001D41B8" w:rsidRDefault="001D41B8" w:rsidP="001D41B8">
      <w:pPr>
        <w:rPr>
          <w:bCs/>
          <w:sz w:val="16"/>
        </w:rPr>
      </w:pPr>
    </w:p>
    <w:tbl>
      <w:tblPr>
        <w:tblW w:w="105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1134"/>
        <w:gridCol w:w="1134"/>
        <w:gridCol w:w="283"/>
        <w:gridCol w:w="1134"/>
        <w:gridCol w:w="1134"/>
        <w:gridCol w:w="1134"/>
        <w:gridCol w:w="1134"/>
        <w:gridCol w:w="1134"/>
        <w:gridCol w:w="1276"/>
      </w:tblGrid>
      <w:tr w:rsidR="001D41B8" w:rsidRPr="00F025A4" w:rsidTr="00C10759">
        <w:trPr>
          <w:trHeight w:val="186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B8" w:rsidRPr="00F025A4" w:rsidRDefault="001D41B8" w:rsidP="00187048">
            <w:pPr>
              <w:pStyle w:val="Titr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41B8" w:rsidRPr="00F025A4" w:rsidRDefault="001D41B8" w:rsidP="00F31B8A">
            <w:pPr>
              <w:pStyle w:val="Titre"/>
              <w:rPr>
                <w:rFonts w:ascii="Times New Roman" w:hAnsi="Times New Roman"/>
                <w:sz w:val="24"/>
                <w:szCs w:val="24"/>
              </w:rPr>
            </w:pPr>
            <w:r w:rsidRPr="00F025A4">
              <w:rPr>
                <w:rFonts w:ascii="Times New Roman" w:hAnsi="Times New Roman"/>
                <w:b/>
                <w:bCs/>
                <w:sz w:val="24"/>
                <w:szCs w:val="24"/>
              </w:rPr>
              <w:t>Colonne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B8" w:rsidRPr="00F025A4" w:rsidRDefault="001D41B8" w:rsidP="00187048">
            <w:pPr>
              <w:pStyle w:val="Titre"/>
              <w:rPr>
                <w:rFonts w:ascii="Times New Roman" w:hAnsi="Times New Roman"/>
                <w:sz w:val="24"/>
                <w:szCs w:val="24"/>
              </w:rPr>
            </w:pPr>
            <w:r w:rsidRPr="00F025A4">
              <w:rPr>
                <w:rFonts w:ascii="Times New Roman" w:hAnsi="Times New Roman"/>
                <w:b/>
                <w:bCs/>
                <w:sz w:val="24"/>
                <w:szCs w:val="24"/>
              </w:rPr>
              <w:t>Colonne 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1B8" w:rsidRPr="00F025A4" w:rsidRDefault="001D41B8" w:rsidP="00187048">
            <w:pPr>
              <w:pStyle w:val="Titr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B8" w:rsidRPr="00F025A4" w:rsidRDefault="001D41B8" w:rsidP="00F31B8A">
            <w:pPr>
              <w:pStyle w:val="Titre"/>
              <w:rPr>
                <w:rFonts w:ascii="Times New Roman" w:hAnsi="Times New Roman"/>
                <w:sz w:val="24"/>
                <w:szCs w:val="24"/>
              </w:rPr>
            </w:pPr>
            <w:r w:rsidRPr="00F025A4">
              <w:rPr>
                <w:rFonts w:ascii="Times New Roman" w:hAnsi="Times New Roman"/>
                <w:b/>
                <w:bCs/>
                <w:sz w:val="24"/>
                <w:szCs w:val="24"/>
              </w:rPr>
              <w:t>Colonne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B8" w:rsidRPr="00F025A4" w:rsidRDefault="001D41B8" w:rsidP="00F31B8A">
            <w:pPr>
              <w:pStyle w:val="Titre"/>
              <w:rPr>
                <w:rFonts w:ascii="Times New Roman" w:hAnsi="Times New Roman"/>
                <w:sz w:val="24"/>
                <w:szCs w:val="24"/>
              </w:rPr>
            </w:pPr>
            <w:r w:rsidRPr="00F025A4">
              <w:rPr>
                <w:rFonts w:ascii="Times New Roman" w:hAnsi="Times New Roman"/>
                <w:b/>
                <w:bCs/>
                <w:sz w:val="24"/>
                <w:szCs w:val="24"/>
              </w:rPr>
              <w:t>Colonne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B8" w:rsidRPr="00F025A4" w:rsidRDefault="001D41B8" w:rsidP="00F31B8A">
            <w:pPr>
              <w:pStyle w:val="Titre"/>
              <w:rPr>
                <w:rFonts w:ascii="Times New Roman" w:hAnsi="Times New Roman"/>
                <w:sz w:val="24"/>
                <w:szCs w:val="24"/>
              </w:rPr>
            </w:pPr>
            <w:r w:rsidRPr="00F025A4">
              <w:rPr>
                <w:rFonts w:ascii="Times New Roman" w:hAnsi="Times New Roman"/>
                <w:b/>
                <w:bCs/>
                <w:sz w:val="24"/>
                <w:szCs w:val="24"/>
              </w:rPr>
              <w:t>Colonne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B8" w:rsidRPr="00F025A4" w:rsidRDefault="001D41B8" w:rsidP="00F31B8A">
            <w:pPr>
              <w:pStyle w:val="Titre"/>
              <w:rPr>
                <w:rFonts w:ascii="Times New Roman" w:hAnsi="Times New Roman"/>
                <w:sz w:val="24"/>
                <w:szCs w:val="24"/>
              </w:rPr>
            </w:pPr>
            <w:r w:rsidRPr="00F025A4">
              <w:rPr>
                <w:rFonts w:ascii="Times New Roman" w:hAnsi="Times New Roman"/>
                <w:b/>
                <w:bCs/>
                <w:sz w:val="24"/>
                <w:szCs w:val="24"/>
              </w:rPr>
              <w:t>Colonne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41B8" w:rsidRPr="00F025A4" w:rsidRDefault="001D41B8" w:rsidP="00F31B8A">
            <w:pPr>
              <w:pStyle w:val="Titre"/>
              <w:rPr>
                <w:rFonts w:ascii="Times New Roman" w:hAnsi="Times New Roman"/>
                <w:sz w:val="24"/>
                <w:szCs w:val="24"/>
              </w:rPr>
            </w:pPr>
            <w:r w:rsidRPr="00F025A4">
              <w:rPr>
                <w:rFonts w:ascii="Times New Roman" w:hAnsi="Times New Roman"/>
                <w:b/>
                <w:bCs/>
                <w:sz w:val="24"/>
                <w:szCs w:val="24"/>
              </w:rPr>
              <w:t>Colonne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41B8" w:rsidRPr="001D41B8" w:rsidRDefault="001D41B8" w:rsidP="001D41B8">
            <w:pPr>
              <w:pStyle w:val="Titre"/>
              <w:rPr>
                <w:rFonts w:ascii="Times New Roman" w:hAnsi="Times New Roman"/>
                <w:sz w:val="24"/>
                <w:szCs w:val="24"/>
              </w:rPr>
            </w:pPr>
            <w:r w:rsidRPr="00F025A4">
              <w:rPr>
                <w:rFonts w:ascii="Times New Roman" w:hAnsi="Times New Roman"/>
                <w:b/>
                <w:bCs/>
                <w:sz w:val="24"/>
                <w:szCs w:val="24"/>
              </w:rPr>
              <w:t>Colonne 8</w:t>
            </w:r>
          </w:p>
          <w:p w:rsidR="001D41B8" w:rsidRPr="00F025A4" w:rsidRDefault="001D41B8" w:rsidP="00187048">
            <w:pPr>
              <w:pStyle w:val="Titre"/>
              <w:rPr>
                <w:rFonts w:ascii="Times New Roman" w:hAnsi="Times New Roman"/>
                <w:sz w:val="24"/>
                <w:szCs w:val="24"/>
              </w:rPr>
            </w:pPr>
            <w:r w:rsidRPr="00F025A4">
              <w:rPr>
                <w:rFonts w:ascii="Times New Roman" w:hAnsi="Times New Roman"/>
                <w:sz w:val="24"/>
                <w:szCs w:val="24"/>
              </w:rPr>
              <w:t>Gaz rares</w:t>
            </w:r>
          </w:p>
        </w:tc>
      </w:tr>
      <w:tr w:rsidR="001D41B8" w:rsidRPr="00F025A4" w:rsidTr="00C10759">
        <w:trPr>
          <w:trHeight w:val="633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B8" w:rsidRPr="00C10759" w:rsidRDefault="001D41B8" w:rsidP="00187048">
            <w:pPr>
              <w:pStyle w:val="Titre"/>
              <w:spacing w:after="120"/>
              <w:ind w:left="-51"/>
              <w:rPr>
                <w:rFonts w:ascii="Times New Roman" w:hAnsi="Times New Roman"/>
                <w:sz w:val="24"/>
                <w:szCs w:val="24"/>
              </w:rPr>
            </w:pPr>
            <w:r w:rsidRPr="00C10759">
              <w:rPr>
                <w:rFonts w:ascii="Times New Roman" w:hAnsi="Times New Roman"/>
                <w:bCs/>
                <w:sz w:val="24"/>
                <w:szCs w:val="24"/>
              </w:rPr>
              <w:t>Ligne 1 :</w:t>
            </w:r>
          </w:p>
          <w:p w:rsidR="001D41B8" w:rsidRPr="00F025A4" w:rsidRDefault="001D41B8" w:rsidP="00C10759">
            <w:pPr>
              <w:pStyle w:val="Titre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41B8" w:rsidRPr="00F025A4" w:rsidRDefault="001D41B8" w:rsidP="00187048">
            <w:pPr>
              <w:pStyle w:val="Titre"/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025A4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1</w:t>
            </w:r>
            <w:r w:rsidRPr="00F025A4">
              <w:rPr>
                <w:rFonts w:ascii="Times New Roman" w:hAnsi="Times New Roman"/>
                <w:b/>
                <w:bCs/>
                <w:sz w:val="24"/>
                <w:szCs w:val="24"/>
              </w:rPr>
              <w:t>H</w:t>
            </w:r>
          </w:p>
          <w:p w:rsidR="001D41B8" w:rsidRPr="008865E3" w:rsidRDefault="00F31B8A" w:rsidP="00187048">
            <w:pPr>
              <w:pStyle w:val="Titre"/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8865E3">
              <w:rPr>
                <w:rFonts w:ascii="Times New Roman" w:hAnsi="Times New Roman"/>
                <w:bCs/>
                <w:sz w:val="24"/>
                <w:szCs w:val="24"/>
              </w:rPr>
              <w:t>1s</w:t>
            </w:r>
            <w:r w:rsidR="001D41B8" w:rsidRPr="008865E3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1B8" w:rsidRPr="00F025A4" w:rsidRDefault="001D41B8" w:rsidP="00187048">
            <w:pPr>
              <w:pStyle w:val="Titre"/>
              <w:spacing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1B8" w:rsidRPr="00F025A4" w:rsidRDefault="001D41B8" w:rsidP="00187048">
            <w:pPr>
              <w:pStyle w:val="Titre"/>
              <w:spacing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1B8" w:rsidRPr="00F025A4" w:rsidRDefault="001D41B8" w:rsidP="00187048">
            <w:pPr>
              <w:pStyle w:val="Titre"/>
              <w:spacing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1B8" w:rsidRPr="00F025A4" w:rsidRDefault="001D41B8" w:rsidP="00187048">
            <w:pPr>
              <w:pStyle w:val="Titre"/>
              <w:spacing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1B8" w:rsidRPr="00F025A4" w:rsidRDefault="001D41B8" w:rsidP="00187048">
            <w:pPr>
              <w:pStyle w:val="Titre"/>
              <w:spacing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1B8" w:rsidRPr="00F025A4" w:rsidRDefault="001D41B8" w:rsidP="00187048">
            <w:pPr>
              <w:pStyle w:val="Titre"/>
              <w:spacing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41B8" w:rsidRPr="00F025A4" w:rsidRDefault="001D41B8" w:rsidP="00187048">
            <w:pPr>
              <w:pStyle w:val="Titre"/>
              <w:spacing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41B8" w:rsidRPr="00F025A4" w:rsidRDefault="001D41B8" w:rsidP="00187048">
            <w:pPr>
              <w:pStyle w:val="Titre"/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025A4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2</w:t>
            </w:r>
            <w:r w:rsidRPr="00F025A4">
              <w:rPr>
                <w:rFonts w:ascii="Times New Roman" w:hAnsi="Times New Roman"/>
                <w:b/>
                <w:bCs/>
                <w:sz w:val="24"/>
                <w:szCs w:val="24"/>
              </w:rPr>
              <w:t>He</w:t>
            </w:r>
          </w:p>
          <w:p w:rsidR="001D41B8" w:rsidRPr="008865E3" w:rsidRDefault="00F31B8A" w:rsidP="00F31B8A">
            <w:pPr>
              <w:pStyle w:val="Titre"/>
              <w:spacing w:after="6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865E3">
              <w:rPr>
                <w:rFonts w:ascii="Times New Roman" w:hAnsi="Times New Roman"/>
                <w:bCs/>
                <w:sz w:val="24"/>
                <w:szCs w:val="24"/>
              </w:rPr>
              <w:t>1s</w:t>
            </w:r>
            <w:r w:rsidRPr="008865E3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1D41B8" w:rsidRPr="00F025A4" w:rsidTr="00C10759">
        <w:trPr>
          <w:trHeight w:val="62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B8" w:rsidRPr="00F025A4" w:rsidRDefault="001D41B8" w:rsidP="00C10759">
            <w:pPr>
              <w:spacing w:after="120"/>
              <w:ind w:left="-51"/>
              <w:jc w:val="center"/>
            </w:pPr>
            <w:r w:rsidRPr="00F025A4">
              <w:t xml:space="preserve">Ligne 2 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41B8" w:rsidRPr="00F025A4" w:rsidRDefault="001D41B8" w:rsidP="00187048">
            <w:pPr>
              <w:pStyle w:val="Titre"/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025A4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3</w:t>
            </w:r>
            <w:r w:rsidRPr="00F025A4">
              <w:rPr>
                <w:rFonts w:ascii="Times New Roman" w:hAnsi="Times New Roman"/>
                <w:b/>
                <w:bCs/>
                <w:sz w:val="24"/>
                <w:szCs w:val="24"/>
              </w:rPr>
              <w:t>Li</w:t>
            </w:r>
          </w:p>
          <w:p w:rsidR="001D41B8" w:rsidRPr="008865E3" w:rsidRDefault="00F31B8A" w:rsidP="00F31B8A">
            <w:pPr>
              <w:pStyle w:val="Titre"/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8865E3">
              <w:rPr>
                <w:rFonts w:ascii="Times New Roman" w:hAnsi="Times New Roman"/>
                <w:bCs/>
                <w:sz w:val="24"/>
                <w:szCs w:val="24"/>
              </w:rPr>
              <w:t>1s</w:t>
            </w:r>
            <w:r w:rsidRPr="008865E3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  <w:r w:rsidRPr="008865E3">
              <w:rPr>
                <w:rFonts w:ascii="Times New Roman" w:hAnsi="Times New Roman"/>
                <w:bCs/>
                <w:sz w:val="24"/>
                <w:szCs w:val="24"/>
              </w:rPr>
              <w:t xml:space="preserve"> 2s</w:t>
            </w:r>
            <w:r w:rsidR="001D41B8" w:rsidRPr="008865E3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B8" w:rsidRPr="00F025A4" w:rsidRDefault="001D41B8" w:rsidP="00187048">
            <w:pPr>
              <w:pStyle w:val="Titre"/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025A4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4</w:t>
            </w:r>
            <w:r w:rsidRPr="00F025A4">
              <w:rPr>
                <w:rFonts w:ascii="Times New Roman" w:hAnsi="Times New Roman"/>
                <w:b/>
                <w:bCs/>
                <w:sz w:val="24"/>
                <w:szCs w:val="24"/>
              </w:rPr>
              <w:t>Be</w:t>
            </w:r>
          </w:p>
          <w:p w:rsidR="001D41B8" w:rsidRPr="008865E3" w:rsidRDefault="00F31B8A" w:rsidP="00F31B8A">
            <w:pPr>
              <w:pStyle w:val="Titre"/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8865E3">
              <w:rPr>
                <w:rFonts w:ascii="Times New Roman" w:hAnsi="Times New Roman"/>
                <w:bCs/>
                <w:sz w:val="24"/>
                <w:szCs w:val="24"/>
              </w:rPr>
              <w:t>1s</w:t>
            </w:r>
            <w:r w:rsidRPr="008865E3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  <w:r w:rsidRPr="008865E3">
              <w:rPr>
                <w:rFonts w:ascii="Times New Roman" w:hAnsi="Times New Roman"/>
                <w:bCs/>
                <w:sz w:val="24"/>
                <w:szCs w:val="24"/>
              </w:rPr>
              <w:t xml:space="preserve"> 2s</w:t>
            </w:r>
            <w:r w:rsidR="001D41B8" w:rsidRPr="008865E3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1B8" w:rsidRPr="00F025A4" w:rsidRDefault="001D41B8" w:rsidP="00187048">
            <w:pPr>
              <w:pStyle w:val="Titre"/>
              <w:spacing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B8" w:rsidRPr="00F025A4" w:rsidRDefault="001D41B8" w:rsidP="00187048">
            <w:pPr>
              <w:pStyle w:val="Titre"/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025A4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5</w:t>
            </w:r>
            <w:r w:rsidRPr="00F025A4">
              <w:rPr>
                <w:rFonts w:ascii="Times New Roman" w:hAnsi="Times New Roman"/>
                <w:b/>
                <w:bCs/>
                <w:sz w:val="24"/>
                <w:szCs w:val="24"/>
              </w:rPr>
              <w:t>B</w:t>
            </w:r>
          </w:p>
          <w:p w:rsidR="001D41B8" w:rsidRPr="00F025A4" w:rsidRDefault="00F31B8A" w:rsidP="00187048">
            <w:pPr>
              <w:pStyle w:val="Titre"/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1s</w:t>
            </w:r>
            <w:r w:rsidRPr="00F31B8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2s</w:t>
            </w:r>
            <w:r w:rsidRPr="00F31B8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2p</w:t>
            </w:r>
            <w:r w:rsidRPr="00F31B8A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B8" w:rsidRPr="00F025A4" w:rsidRDefault="001D41B8" w:rsidP="00187048">
            <w:pPr>
              <w:pStyle w:val="Titre"/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025A4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6</w:t>
            </w:r>
            <w:r w:rsidRPr="00F025A4">
              <w:rPr>
                <w:rFonts w:ascii="Times New Roman" w:hAnsi="Times New Roman"/>
                <w:b/>
                <w:bCs/>
                <w:sz w:val="24"/>
                <w:szCs w:val="24"/>
              </w:rPr>
              <w:t>C</w:t>
            </w:r>
          </w:p>
          <w:p w:rsidR="001D41B8" w:rsidRPr="00F025A4" w:rsidRDefault="00F31B8A" w:rsidP="00187048">
            <w:pPr>
              <w:pStyle w:val="Titre"/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1s</w:t>
            </w:r>
            <w:r w:rsidRPr="00F31B8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2s</w:t>
            </w:r>
            <w:r w:rsidRPr="00F31B8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2p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B8" w:rsidRPr="00F025A4" w:rsidRDefault="001D41B8" w:rsidP="00187048">
            <w:pPr>
              <w:pStyle w:val="Titre"/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025A4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7</w:t>
            </w:r>
            <w:r w:rsidRPr="00F025A4"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</w:p>
          <w:p w:rsidR="001D41B8" w:rsidRPr="00F025A4" w:rsidRDefault="00F31B8A" w:rsidP="00187048">
            <w:pPr>
              <w:pStyle w:val="Titre"/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1s</w:t>
            </w:r>
            <w:r w:rsidRPr="00F31B8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2s</w:t>
            </w:r>
            <w:r w:rsidRPr="00F31B8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2p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B8" w:rsidRPr="00F025A4" w:rsidRDefault="001D41B8" w:rsidP="00187048">
            <w:pPr>
              <w:pStyle w:val="Titre"/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025A4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8</w:t>
            </w:r>
            <w:r w:rsidRPr="00F025A4"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</w:p>
          <w:p w:rsidR="001D41B8" w:rsidRPr="00F025A4" w:rsidRDefault="00F31B8A" w:rsidP="00187048">
            <w:pPr>
              <w:pStyle w:val="Titre"/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1s</w:t>
            </w:r>
            <w:r w:rsidRPr="00F31B8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2s</w:t>
            </w:r>
            <w:r w:rsidRPr="00F31B8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2p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41B8" w:rsidRPr="00F025A4" w:rsidRDefault="001D41B8" w:rsidP="00187048">
            <w:pPr>
              <w:pStyle w:val="Titre"/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025A4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9</w:t>
            </w:r>
            <w:r w:rsidRPr="00F025A4">
              <w:rPr>
                <w:rFonts w:ascii="Times New Roman" w:hAnsi="Times New Roman"/>
                <w:b/>
                <w:bCs/>
                <w:sz w:val="24"/>
                <w:szCs w:val="24"/>
              </w:rPr>
              <w:t>F</w:t>
            </w:r>
          </w:p>
          <w:p w:rsidR="001D41B8" w:rsidRPr="00F025A4" w:rsidRDefault="00F31B8A" w:rsidP="00187048">
            <w:pPr>
              <w:pStyle w:val="Titre"/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1s</w:t>
            </w:r>
            <w:r w:rsidRPr="00F31B8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2s</w:t>
            </w:r>
            <w:r w:rsidRPr="00F31B8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2p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41B8" w:rsidRPr="00F025A4" w:rsidRDefault="001D41B8" w:rsidP="00187048">
            <w:pPr>
              <w:pStyle w:val="Titre"/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025A4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10</w:t>
            </w:r>
            <w:r w:rsidRPr="00F025A4">
              <w:rPr>
                <w:rFonts w:ascii="Times New Roman" w:hAnsi="Times New Roman"/>
                <w:b/>
                <w:bCs/>
                <w:sz w:val="24"/>
                <w:szCs w:val="24"/>
              </w:rPr>
              <w:t>Ne</w:t>
            </w:r>
          </w:p>
          <w:p w:rsidR="001D41B8" w:rsidRPr="00F025A4" w:rsidRDefault="00F31B8A" w:rsidP="00187048">
            <w:pPr>
              <w:pStyle w:val="Titre"/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1s</w:t>
            </w:r>
            <w:r w:rsidRPr="00F31B8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2s</w:t>
            </w:r>
            <w:r w:rsidRPr="00F31B8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2p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1D41B8" w:rsidRPr="00F025A4" w:rsidTr="00C10759">
        <w:trPr>
          <w:trHeight w:val="633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B8" w:rsidRPr="00C10759" w:rsidRDefault="001D41B8" w:rsidP="00C10759">
            <w:pPr>
              <w:spacing w:after="120"/>
              <w:ind w:left="-51"/>
              <w:jc w:val="center"/>
            </w:pPr>
            <w:r w:rsidRPr="00F025A4">
              <w:t xml:space="preserve">Ligne 3 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41B8" w:rsidRPr="00F025A4" w:rsidRDefault="001D41B8" w:rsidP="00187048">
            <w:pPr>
              <w:pStyle w:val="Titre"/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025A4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11</w:t>
            </w:r>
            <w:r w:rsidRPr="00F025A4">
              <w:rPr>
                <w:rFonts w:ascii="Times New Roman" w:hAnsi="Times New Roman"/>
                <w:b/>
                <w:bCs/>
                <w:sz w:val="24"/>
                <w:szCs w:val="24"/>
              </w:rPr>
              <w:t>Na</w:t>
            </w:r>
          </w:p>
          <w:p w:rsidR="00F31B8A" w:rsidRDefault="00F31B8A" w:rsidP="00F31B8A">
            <w:pPr>
              <w:pStyle w:val="Titre"/>
              <w:spacing w:after="6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1s</w:t>
            </w:r>
            <w:r w:rsidRPr="00F31B8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2s</w:t>
            </w:r>
            <w:r w:rsidRPr="00F31B8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2p</w:t>
            </w:r>
            <w:r w:rsidR="00E61211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</w:p>
          <w:p w:rsidR="001D41B8" w:rsidRPr="00F025A4" w:rsidRDefault="00F31B8A" w:rsidP="00F31B8A">
            <w:pPr>
              <w:pStyle w:val="Titre"/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3s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B8" w:rsidRPr="00F025A4" w:rsidRDefault="001D41B8" w:rsidP="00187048">
            <w:pPr>
              <w:pStyle w:val="Titre"/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025A4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12</w:t>
            </w:r>
            <w:r w:rsidRPr="00F025A4">
              <w:rPr>
                <w:rFonts w:ascii="Times New Roman" w:hAnsi="Times New Roman"/>
                <w:b/>
                <w:bCs/>
                <w:sz w:val="24"/>
                <w:szCs w:val="24"/>
              </w:rPr>
              <w:t>Mg</w:t>
            </w:r>
          </w:p>
          <w:p w:rsidR="00F31B8A" w:rsidRDefault="00F31B8A" w:rsidP="00F31B8A">
            <w:pPr>
              <w:pStyle w:val="Titre"/>
              <w:spacing w:after="6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1s</w:t>
            </w:r>
            <w:r w:rsidRPr="00F31B8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2s</w:t>
            </w:r>
            <w:r w:rsidRPr="00F31B8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2p</w:t>
            </w:r>
            <w:r w:rsidR="00E61211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</w:p>
          <w:p w:rsidR="001D41B8" w:rsidRPr="00F025A4" w:rsidRDefault="00F31B8A" w:rsidP="00F31B8A">
            <w:pPr>
              <w:pStyle w:val="Titre"/>
              <w:spacing w:after="6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3s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1B8" w:rsidRPr="00F025A4" w:rsidRDefault="001D41B8" w:rsidP="00187048">
            <w:pPr>
              <w:pStyle w:val="Titre"/>
              <w:spacing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B8" w:rsidRPr="00F025A4" w:rsidRDefault="001D41B8" w:rsidP="00187048">
            <w:pPr>
              <w:pStyle w:val="Titre"/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025A4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13</w:t>
            </w:r>
            <w:r w:rsidRPr="00F025A4">
              <w:rPr>
                <w:rFonts w:ascii="Times New Roman" w:hAnsi="Times New Roman"/>
                <w:b/>
                <w:bCs/>
                <w:sz w:val="24"/>
                <w:szCs w:val="24"/>
              </w:rPr>
              <w:t>Al</w:t>
            </w:r>
          </w:p>
          <w:p w:rsidR="00F31B8A" w:rsidRDefault="00F31B8A" w:rsidP="00F31B8A">
            <w:pPr>
              <w:pStyle w:val="Titre"/>
              <w:spacing w:after="6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1s</w:t>
            </w:r>
            <w:r w:rsidRPr="00F31B8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2s</w:t>
            </w:r>
            <w:r w:rsidRPr="00F31B8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2p</w:t>
            </w:r>
            <w:r w:rsidR="00E61211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</w:p>
          <w:p w:rsidR="001D41B8" w:rsidRPr="00F31B8A" w:rsidRDefault="00F31B8A" w:rsidP="00F31B8A">
            <w:pPr>
              <w:pStyle w:val="Titre"/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3s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3p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B8" w:rsidRPr="00F025A4" w:rsidRDefault="001D41B8" w:rsidP="00187048">
            <w:pPr>
              <w:pStyle w:val="Titre"/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025A4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14</w:t>
            </w:r>
            <w:r w:rsidRPr="00F025A4">
              <w:rPr>
                <w:rFonts w:ascii="Times New Roman" w:hAnsi="Times New Roman"/>
                <w:b/>
                <w:bCs/>
                <w:sz w:val="24"/>
                <w:szCs w:val="24"/>
              </w:rPr>
              <w:t>Si</w:t>
            </w:r>
          </w:p>
          <w:p w:rsidR="00F31B8A" w:rsidRDefault="00F31B8A" w:rsidP="00F31B8A">
            <w:pPr>
              <w:pStyle w:val="Titre"/>
              <w:spacing w:after="6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1s</w:t>
            </w:r>
            <w:r w:rsidRPr="00F31B8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2s</w:t>
            </w:r>
            <w:r w:rsidRPr="00F31B8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2p</w:t>
            </w:r>
            <w:r w:rsidR="00E61211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</w:p>
          <w:p w:rsidR="001D41B8" w:rsidRPr="00F025A4" w:rsidRDefault="00F31B8A" w:rsidP="00F31B8A">
            <w:pPr>
              <w:pStyle w:val="Titre"/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3s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3p</w:t>
            </w:r>
            <w:r w:rsidR="008865E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B8" w:rsidRPr="00F025A4" w:rsidRDefault="001D41B8" w:rsidP="00187048">
            <w:pPr>
              <w:pStyle w:val="Titre"/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025A4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15</w:t>
            </w:r>
            <w:r w:rsidRPr="00F025A4">
              <w:rPr>
                <w:rFonts w:ascii="Times New Roman" w:hAnsi="Times New Roman"/>
                <w:b/>
                <w:bCs/>
                <w:sz w:val="24"/>
                <w:szCs w:val="24"/>
              </w:rPr>
              <w:t>P</w:t>
            </w:r>
          </w:p>
          <w:p w:rsidR="00F31B8A" w:rsidRDefault="00F31B8A" w:rsidP="00F31B8A">
            <w:pPr>
              <w:pStyle w:val="Titre"/>
              <w:spacing w:after="6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1s</w:t>
            </w:r>
            <w:r w:rsidRPr="00F31B8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2s</w:t>
            </w:r>
            <w:r w:rsidRPr="00F31B8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2p</w:t>
            </w:r>
            <w:r w:rsidR="00E61211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</w:p>
          <w:p w:rsidR="001D41B8" w:rsidRPr="00F025A4" w:rsidRDefault="00F31B8A" w:rsidP="00F31B8A">
            <w:pPr>
              <w:pStyle w:val="Titre"/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3s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3p</w:t>
            </w:r>
            <w:r w:rsidR="008865E3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B8" w:rsidRPr="00F025A4" w:rsidRDefault="001D41B8" w:rsidP="00187048">
            <w:pPr>
              <w:pStyle w:val="Titre"/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025A4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16</w:t>
            </w:r>
            <w:r w:rsidRPr="00F025A4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</w:p>
          <w:p w:rsidR="00F31B8A" w:rsidRDefault="00F31B8A" w:rsidP="00F31B8A">
            <w:pPr>
              <w:pStyle w:val="Titre"/>
              <w:spacing w:after="6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1s</w:t>
            </w:r>
            <w:r w:rsidRPr="00F31B8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2s</w:t>
            </w:r>
            <w:r w:rsidRPr="00F31B8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2p</w:t>
            </w:r>
            <w:r w:rsidR="00E61211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</w:p>
          <w:p w:rsidR="001D41B8" w:rsidRPr="00F025A4" w:rsidRDefault="00F31B8A" w:rsidP="00F31B8A">
            <w:pPr>
              <w:pStyle w:val="Titre"/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3s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3p</w:t>
            </w:r>
            <w:r w:rsidR="008865E3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41B8" w:rsidRPr="00F025A4" w:rsidRDefault="001D41B8" w:rsidP="00187048">
            <w:pPr>
              <w:pStyle w:val="Titre"/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025A4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17</w:t>
            </w:r>
            <w:r w:rsidRPr="00F025A4">
              <w:rPr>
                <w:rFonts w:ascii="Times New Roman" w:hAnsi="Times New Roman"/>
                <w:b/>
                <w:bCs/>
                <w:sz w:val="24"/>
                <w:szCs w:val="24"/>
              </w:rPr>
              <w:t>Cl</w:t>
            </w:r>
          </w:p>
          <w:p w:rsidR="00F31B8A" w:rsidRDefault="00F31B8A" w:rsidP="00F31B8A">
            <w:pPr>
              <w:pStyle w:val="Titre"/>
              <w:spacing w:after="6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1s</w:t>
            </w:r>
            <w:r w:rsidRPr="00F31B8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2s</w:t>
            </w:r>
            <w:r w:rsidRPr="00F31B8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2p</w:t>
            </w:r>
            <w:r w:rsidR="00E61211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</w:p>
          <w:p w:rsidR="001D41B8" w:rsidRPr="00F025A4" w:rsidRDefault="00F31B8A" w:rsidP="00F31B8A">
            <w:pPr>
              <w:pStyle w:val="Titre"/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3s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3p</w:t>
            </w:r>
            <w:r w:rsidR="008865E3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41B8" w:rsidRPr="00F025A4" w:rsidRDefault="001D41B8" w:rsidP="00187048">
            <w:pPr>
              <w:pStyle w:val="Titre"/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025A4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18</w:t>
            </w:r>
            <w:r w:rsidRPr="00F025A4">
              <w:rPr>
                <w:rFonts w:ascii="Times New Roman" w:hAnsi="Times New Roman"/>
                <w:b/>
                <w:bCs/>
                <w:sz w:val="24"/>
                <w:szCs w:val="24"/>
              </w:rPr>
              <w:t>Ar</w:t>
            </w:r>
          </w:p>
          <w:p w:rsidR="00F31B8A" w:rsidRDefault="00F31B8A" w:rsidP="00F31B8A">
            <w:pPr>
              <w:pStyle w:val="Titre"/>
              <w:spacing w:after="6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1s</w:t>
            </w:r>
            <w:r w:rsidRPr="00F31B8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2s</w:t>
            </w:r>
            <w:r w:rsidRPr="00F31B8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2p</w:t>
            </w:r>
            <w:r w:rsidR="00E61211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</w:p>
          <w:p w:rsidR="001D41B8" w:rsidRPr="00F025A4" w:rsidRDefault="00F31B8A" w:rsidP="00F31B8A">
            <w:pPr>
              <w:pStyle w:val="Titre"/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3s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3p</w:t>
            </w:r>
            <w:r w:rsidR="008865E3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</w:p>
        </w:tc>
      </w:tr>
    </w:tbl>
    <w:p w:rsidR="001D41B8" w:rsidRPr="00F025A4" w:rsidRDefault="001D41B8" w:rsidP="001D41B8">
      <w:pPr>
        <w:jc w:val="both"/>
      </w:pPr>
    </w:p>
    <w:p w:rsidR="00C10759" w:rsidRDefault="00C10759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1D41B8" w:rsidRPr="00F025A4" w:rsidRDefault="001D41B8" w:rsidP="001D41B8">
      <w:pPr>
        <w:jc w:val="both"/>
        <w:rPr>
          <w:b/>
          <w:u w:val="single"/>
        </w:rPr>
      </w:pPr>
      <w:r w:rsidRPr="00F025A4">
        <w:rPr>
          <w:b/>
          <w:u w:val="single"/>
        </w:rPr>
        <w:lastRenderedPageBreak/>
        <w:t>I</w:t>
      </w:r>
      <w:r w:rsidR="00F31B8A">
        <w:rPr>
          <w:b/>
          <w:u w:val="single"/>
        </w:rPr>
        <w:t>I</w:t>
      </w:r>
      <w:r w:rsidRPr="00F025A4">
        <w:rPr>
          <w:b/>
          <w:u w:val="single"/>
        </w:rPr>
        <w:t>I.   Stabilité des éléments :</w:t>
      </w:r>
    </w:p>
    <w:p w:rsidR="001D41B8" w:rsidRPr="008C47FE" w:rsidRDefault="001D41B8" w:rsidP="001D41B8">
      <w:pPr>
        <w:jc w:val="both"/>
        <w:rPr>
          <w:sz w:val="16"/>
          <w:szCs w:val="16"/>
        </w:rPr>
      </w:pPr>
    </w:p>
    <w:p w:rsidR="001D41B8" w:rsidRDefault="001D41B8" w:rsidP="001D41B8">
      <w:r w:rsidRPr="00F025A4">
        <w:rPr>
          <w:b/>
        </w:rPr>
        <w:t xml:space="preserve">Pour devenir stable, un élément adopte une </w:t>
      </w:r>
      <w:r w:rsidR="00F31B8A">
        <w:rPr>
          <w:b/>
        </w:rPr>
        <w:t>configuration</w:t>
      </w:r>
      <w:r w:rsidRPr="00F025A4">
        <w:rPr>
          <w:b/>
        </w:rPr>
        <w:t xml:space="preserve"> </w:t>
      </w:r>
      <w:r>
        <w:rPr>
          <w:b/>
        </w:rPr>
        <w:t>dans laquelle</w:t>
      </w:r>
      <w:r w:rsidRPr="00F025A4">
        <w:rPr>
          <w:b/>
        </w:rPr>
        <w:t xml:space="preserve"> la couche externe est saturée</w:t>
      </w:r>
      <w:r>
        <w:t>.</w:t>
      </w:r>
    </w:p>
    <w:p w:rsidR="001D41B8" w:rsidRPr="00F025A4" w:rsidRDefault="001D41B8" w:rsidP="001D41B8">
      <w:r w:rsidRPr="00A3318E">
        <w:t>P</w:t>
      </w:r>
      <w:r w:rsidRPr="00F025A4">
        <w:t>our cela, il forme des ions (perte ou gain d’électrons) ou participent à la construction de molécules (mise en commun d’électrons).</w:t>
      </w:r>
    </w:p>
    <w:p w:rsidR="00F31B8A" w:rsidRDefault="00F31B8A" w:rsidP="00F31B8A">
      <w:pPr>
        <w:rPr>
          <w:bCs/>
        </w:rPr>
      </w:pPr>
      <w:r w:rsidRPr="00A3318E">
        <w:rPr>
          <w:bCs/>
        </w:rPr>
        <w:t>Les éléments de la dernière colonne de la classification possède</w:t>
      </w:r>
      <w:r>
        <w:rPr>
          <w:bCs/>
        </w:rPr>
        <w:t>nt</w:t>
      </w:r>
      <w:r w:rsidRPr="00A3318E">
        <w:rPr>
          <w:bCs/>
        </w:rPr>
        <w:t xml:space="preserve"> </w:t>
      </w:r>
      <w:r>
        <w:rPr>
          <w:bCs/>
        </w:rPr>
        <w:t>une couche externe déjà saturée, ce sont des éléments stables</w:t>
      </w:r>
      <w:r w:rsidR="00E61211">
        <w:rPr>
          <w:bCs/>
        </w:rPr>
        <w:t>. Cette famille est appelée « </w:t>
      </w:r>
      <w:r w:rsidR="000921C1">
        <w:rPr>
          <w:bCs/>
        </w:rPr>
        <w:t>gaz nobles ».</w:t>
      </w:r>
    </w:p>
    <w:p w:rsidR="00F31B8A" w:rsidRPr="001D41B8" w:rsidRDefault="00F31B8A" w:rsidP="00F31B8A">
      <w:pPr>
        <w:jc w:val="both"/>
        <w:rPr>
          <w:sz w:val="16"/>
          <w:szCs w:val="16"/>
        </w:rPr>
      </w:pPr>
    </w:p>
    <w:tbl>
      <w:tblPr>
        <w:tblStyle w:val="Grilledutableau"/>
        <w:tblW w:w="0" w:type="auto"/>
        <w:tblInd w:w="761" w:type="dxa"/>
        <w:tblLook w:val="04A0" w:firstRow="1" w:lastRow="0" w:firstColumn="1" w:lastColumn="0" w:noHBand="0" w:noVBand="1"/>
      </w:tblPr>
      <w:tblGrid>
        <w:gridCol w:w="2466"/>
        <w:gridCol w:w="1134"/>
        <w:gridCol w:w="1843"/>
        <w:gridCol w:w="2320"/>
      </w:tblGrid>
      <w:tr w:rsidR="00F31B8A" w:rsidRPr="00F025A4" w:rsidTr="00524B52">
        <w:tc>
          <w:tcPr>
            <w:tcW w:w="2466" w:type="dxa"/>
          </w:tcPr>
          <w:p w:rsidR="00F31B8A" w:rsidRPr="00F025A4" w:rsidRDefault="00F31B8A" w:rsidP="00524B52">
            <w:r w:rsidRPr="00F025A4">
              <w:t>Nom de l</w:t>
            </w:r>
            <w:r>
              <w:t>’élément</w:t>
            </w:r>
          </w:p>
        </w:tc>
        <w:tc>
          <w:tcPr>
            <w:tcW w:w="1134" w:type="dxa"/>
          </w:tcPr>
          <w:p w:rsidR="00F31B8A" w:rsidRPr="00F025A4" w:rsidRDefault="00F31B8A" w:rsidP="008865E3">
            <w:pPr>
              <w:jc w:val="center"/>
            </w:pPr>
            <w:r w:rsidRPr="00A3318E">
              <w:t>hélium</w:t>
            </w:r>
          </w:p>
        </w:tc>
        <w:tc>
          <w:tcPr>
            <w:tcW w:w="1843" w:type="dxa"/>
          </w:tcPr>
          <w:p w:rsidR="00F31B8A" w:rsidRPr="00F025A4" w:rsidRDefault="00F31B8A" w:rsidP="008865E3">
            <w:pPr>
              <w:jc w:val="center"/>
            </w:pPr>
            <w:r w:rsidRPr="00A3318E">
              <w:t>néon</w:t>
            </w:r>
          </w:p>
        </w:tc>
        <w:tc>
          <w:tcPr>
            <w:tcW w:w="2320" w:type="dxa"/>
          </w:tcPr>
          <w:p w:rsidR="00F31B8A" w:rsidRPr="00F025A4" w:rsidRDefault="00F31B8A" w:rsidP="008865E3">
            <w:pPr>
              <w:jc w:val="center"/>
            </w:pPr>
            <w:r w:rsidRPr="00A3318E">
              <w:t>argon</w:t>
            </w:r>
          </w:p>
        </w:tc>
      </w:tr>
      <w:tr w:rsidR="00F31B8A" w:rsidRPr="00F025A4" w:rsidTr="00524B52">
        <w:tc>
          <w:tcPr>
            <w:tcW w:w="2466" w:type="dxa"/>
          </w:tcPr>
          <w:p w:rsidR="00F31B8A" w:rsidRPr="00F025A4" w:rsidRDefault="00F31B8A" w:rsidP="00524B52">
            <w:r>
              <w:t>Configuration électronique</w:t>
            </w:r>
          </w:p>
        </w:tc>
        <w:tc>
          <w:tcPr>
            <w:tcW w:w="1134" w:type="dxa"/>
          </w:tcPr>
          <w:p w:rsidR="00F31B8A" w:rsidRPr="00F025A4" w:rsidRDefault="00F31B8A" w:rsidP="008865E3">
            <w:pPr>
              <w:spacing w:before="120"/>
              <w:jc w:val="center"/>
            </w:pPr>
            <w:r>
              <w:rPr>
                <w:b/>
              </w:rPr>
              <w:t>1s</w:t>
            </w:r>
            <w:r w:rsidRPr="00F025A4">
              <w:rPr>
                <w:b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F31B8A" w:rsidRPr="00F025A4" w:rsidRDefault="00F31B8A" w:rsidP="008865E3">
            <w:pPr>
              <w:spacing w:before="120"/>
              <w:jc w:val="center"/>
            </w:pPr>
            <w:r>
              <w:rPr>
                <w:b/>
              </w:rPr>
              <w:t>1s</w:t>
            </w:r>
            <w:r w:rsidRPr="00F025A4">
              <w:rPr>
                <w:b/>
                <w:vertAlign w:val="superscript"/>
              </w:rPr>
              <w:t>2</w:t>
            </w:r>
            <w:r w:rsidRPr="00F025A4">
              <w:rPr>
                <w:b/>
              </w:rPr>
              <w:t xml:space="preserve"> </w:t>
            </w:r>
            <w:r>
              <w:rPr>
                <w:b/>
              </w:rPr>
              <w:t>2s</w:t>
            </w:r>
            <w:r>
              <w:rPr>
                <w:b/>
                <w:vertAlign w:val="superscript"/>
              </w:rPr>
              <w:t>2</w:t>
            </w:r>
            <w:r w:rsidRPr="00F025A4">
              <w:rPr>
                <w:b/>
              </w:rPr>
              <w:t xml:space="preserve"> </w:t>
            </w:r>
            <w:r>
              <w:rPr>
                <w:b/>
              </w:rPr>
              <w:t>2p</w:t>
            </w:r>
            <w:r>
              <w:rPr>
                <w:b/>
                <w:vertAlign w:val="superscript"/>
              </w:rPr>
              <w:t>6</w:t>
            </w:r>
          </w:p>
        </w:tc>
        <w:tc>
          <w:tcPr>
            <w:tcW w:w="2320" w:type="dxa"/>
          </w:tcPr>
          <w:p w:rsidR="00F31B8A" w:rsidRPr="00F025A4" w:rsidRDefault="00F31B8A" w:rsidP="008865E3">
            <w:pPr>
              <w:spacing w:before="120"/>
              <w:jc w:val="center"/>
            </w:pPr>
            <w:r>
              <w:rPr>
                <w:b/>
              </w:rPr>
              <w:t>1s</w:t>
            </w:r>
            <w:r w:rsidRPr="00F025A4">
              <w:rPr>
                <w:b/>
                <w:vertAlign w:val="superscript"/>
              </w:rPr>
              <w:t>2</w:t>
            </w:r>
            <w:r w:rsidRPr="00F025A4">
              <w:rPr>
                <w:b/>
              </w:rPr>
              <w:t xml:space="preserve"> </w:t>
            </w:r>
            <w:r>
              <w:rPr>
                <w:b/>
              </w:rPr>
              <w:t>2s</w:t>
            </w:r>
            <w:r>
              <w:rPr>
                <w:b/>
                <w:vertAlign w:val="superscript"/>
              </w:rPr>
              <w:t>2</w:t>
            </w:r>
            <w:r w:rsidRPr="00F025A4">
              <w:rPr>
                <w:b/>
              </w:rPr>
              <w:t xml:space="preserve"> </w:t>
            </w:r>
            <w:r>
              <w:rPr>
                <w:b/>
              </w:rPr>
              <w:t>2p</w:t>
            </w:r>
            <w:r>
              <w:rPr>
                <w:b/>
                <w:vertAlign w:val="superscript"/>
              </w:rPr>
              <w:t>6</w:t>
            </w:r>
            <w:r>
              <w:rPr>
                <w:b/>
              </w:rPr>
              <w:t xml:space="preserve"> 3s</w:t>
            </w:r>
            <w:r>
              <w:rPr>
                <w:b/>
                <w:vertAlign w:val="superscript"/>
              </w:rPr>
              <w:t>2</w:t>
            </w:r>
            <w:r w:rsidRPr="00F025A4">
              <w:rPr>
                <w:b/>
              </w:rPr>
              <w:t xml:space="preserve"> </w:t>
            </w:r>
            <w:r>
              <w:rPr>
                <w:b/>
              </w:rPr>
              <w:t>3p</w:t>
            </w:r>
            <w:r>
              <w:rPr>
                <w:b/>
                <w:vertAlign w:val="superscript"/>
              </w:rPr>
              <w:t>6</w:t>
            </w:r>
          </w:p>
        </w:tc>
      </w:tr>
    </w:tbl>
    <w:p w:rsidR="001D41B8" w:rsidRPr="008C47FE" w:rsidRDefault="001D41B8" w:rsidP="001D41B8">
      <w:pPr>
        <w:jc w:val="both"/>
        <w:rPr>
          <w:sz w:val="16"/>
          <w:szCs w:val="16"/>
        </w:rPr>
      </w:pPr>
    </w:p>
    <w:p w:rsidR="009155D2" w:rsidRPr="00F025A4" w:rsidRDefault="003B484B" w:rsidP="003B484B">
      <w:pPr>
        <w:jc w:val="both"/>
        <w:rPr>
          <w:b/>
          <w:u w:val="single"/>
        </w:rPr>
      </w:pPr>
      <w:r w:rsidRPr="00F025A4">
        <w:rPr>
          <w:b/>
          <w:u w:val="single"/>
        </w:rPr>
        <w:t>I</w:t>
      </w:r>
      <w:r w:rsidR="00B40C86" w:rsidRPr="00F025A4">
        <w:rPr>
          <w:b/>
          <w:u w:val="single"/>
        </w:rPr>
        <w:t>I</w:t>
      </w:r>
      <w:r w:rsidRPr="00F025A4">
        <w:rPr>
          <w:b/>
          <w:u w:val="single"/>
        </w:rPr>
        <w:t xml:space="preserve">I.   </w:t>
      </w:r>
      <w:r w:rsidR="009155D2" w:rsidRPr="00F025A4">
        <w:rPr>
          <w:b/>
          <w:u w:val="single"/>
        </w:rPr>
        <w:t>Les ions monoatomiques</w:t>
      </w:r>
    </w:p>
    <w:p w:rsidR="00B40C86" w:rsidRPr="00E61211" w:rsidRDefault="00B40C86" w:rsidP="003B484B">
      <w:pPr>
        <w:jc w:val="both"/>
        <w:rPr>
          <w:sz w:val="16"/>
          <w:szCs w:val="16"/>
        </w:rPr>
      </w:pPr>
    </w:p>
    <w:p w:rsidR="00E61211" w:rsidRDefault="00404ADB" w:rsidP="00BF6959">
      <w:r w:rsidRPr="00F025A4">
        <w:t xml:space="preserve">A quelques </w:t>
      </w:r>
      <w:r w:rsidR="00E61211" w:rsidRPr="00F025A4">
        <w:t xml:space="preserve">rares </w:t>
      </w:r>
      <w:r w:rsidRPr="00F025A4">
        <w:t>exceptions dont les gaz nobles, les éléments n’existent pas naturellement sous forme d’atomes isolés</w:t>
      </w:r>
      <w:r w:rsidR="00E61211">
        <w:t>. S</w:t>
      </w:r>
      <w:r w:rsidRPr="00F025A4">
        <w:t xml:space="preserve">ous cette </w:t>
      </w:r>
      <w:r w:rsidR="00E61211">
        <w:t>forme, ils ne sont pas stables.</w:t>
      </w:r>
    </w:p>
    <w:p w:rsidR="003B484B" w:rsidRPr="00E61211" w:rsidRDefault="003B484B" w:rsidP="003B484B">
      <w:pPr>
        <w:jc w:val="both"/>
        <w:rPr>
          <w:sz w:val="16"/>
          <w:szCs w:val="16"/>
        </w:rPr>
      </w:pPr>
    </w:p>
    <w:p w:rsidR="003E18C0" w:rsidRPr="00F025A4" w:rsidRDefault="003B484B" w:rsidP="003B484B">
      <w:pPr>
        <w:tabs>
          <w:tab w:val="left" w:pos="851"/>
        </w:tabs>
        <w:jc w:val="both"/>
        <w:rPr>
          <w:b/>
          <w:bCs/>
        </w:rPr>
      </w:pPr>
      <w:r w:rsidRPr="00F025A4">
        <w:rPr>
          <w:b/>
          <w:bCs/>
        </w:rPr>
        <w:t xml:space="preserve">1.   </w:t>
      </w:r>
      <w:r w:rsidR="003E18C0" w:rsidRPr="00F025A4">
        <w:rPr>
          <w:b/>
          <w:bCs/>
        </w:rPr>
        <w:t>Définitions :</w:t>
      </w:r>
    </w:p>
    <w:p w:rsidR="003E18C0" w:rsidRPr="00F025A4" w:rsidRDefault="003E18C0" w:rsidP="00BF6959">
      <w:pPr>
        <w:jc w:val="both"/>
      </w:pPr>
      <w:r w:rsidRPr="00F025A4">
        <w:t>Un ion monoatomique est un atome qui a gagné ou perdu un ou plusieurs électrons</w:t>
      </w:r>
      <w:r w:rsidR="00EF754F">
        <w:t xml:space="preserve"> pour devenir stable.</w:t>
      </w:r>
    </w:p>
    <w:p w:rsidR="003E18C0" w:rsidRPr="00E61211" w:rsidRDefault="003E18C0" w:rsidP="00BF6959">
      <w:pPr>
        <w:jc w:val="both"/>
        <w:rPr>
          <w:sz w:val="16"/>
          <w:szCs w:val="16"/>
        </w:rPr>
      </w:pPr>
    </w:p>
    <w:p w:rsidR="00CA4051" w:rsidRPr="00F025A4" w:rsidRDefault="00CA4051" w:rsidP="00CA4051">
      <w:pPr>
        <w:jc w:val="both"/>
      </w:pPr>
      <w:r w:rsidRPr="00F025A4">
        <w:t>On écrit le nom de l’atome</w:t>
      </w:r>
      <w:r w:rsidR="005A2311">
        <w:t>. En</w:t>
      </w:r>
      <w:r w:rsidRPr="00F025A4">
        <w:t xml:space="preserve"> exposant</w:t>
      </w:r>
      <w:r w:rsidR="005A2311">
        <w:t>,</w:t>
      </w:r>
      <w:r w:rsidRPr="00F025A4">
        <w:t xml:space="preserve"> on fait figurer le nombre d’électrons gagnés ou perdus, suivi d’un signe plus si l’atome a perdu un électron et d’un signe moins si l’atome a gagné un électron.</w:t>
      </w:r>
    </w:p>
    <w:p w:rsidR="003E18C0" w:rsidRPr="00E61211" w:rsidRDefault="003E18C0" w:rsidP="003B484B">
      <w:pPr>
        <w:jc w:val="both"/>
        <w:rPr>
          <w:sz w:val="16"/>
          <w:szCs w:val="16"/>
        </w:rPr>
      </w:pPr>
    </w:p>
    <w:p w:rsidR="003E18C0" w:rsidRPr="00F025A4" w:rsidRDefault="003B484B" w:rsidP="003B484B">
      <w:pPr>
        <w:tabs>
          <w:tab w:val="left" w:pos="851"/>
        </w:tabs>
        <w:jc w:val="both"/>
        <w:rPr>
          <w:b/>
          <w:bCs/>
        </w:rPr>
      </w:pPr>
      <w:r w:rsidRPr="00F025A4">
        <w:rPr>
          <w:b/>
          <w:bCs/>
        </w:rPr>
        <w:t xml:space="preserve">2.   </w:t>
      </w:r>
      <w:r w:rsidR="003E18C0" w:rsidRPr="00F025A4">
        <w:rPr>
          <w:b/>
          <w:bCs/>
        </w:rPr>
        <w:t xml:space="preserve">Exemples </w:t>
      </w:r>
    </w:p>
    <w:p w:rsidR="003E18C0" w:rsidRPr="00F025A4" w:rsidRDefault="00E61211" w:rsidP="00BF6959">
      <w:r>
        <w:rPr>
          <w:b/>
          <w:bCs/>
        </w:rPr>
        <w:t xml:space="preserve">a.   </w:t>
      </w:r>
      <w:r w:rsidR="003E18C0" w:rsidRPr="00F025A4">
        <w:rPr>
          <w:b/>
          <w:bCs/>
        </w:rPr>
        <w:t xml:space="preserve">Atome </w:t>
      </w:r>
      <w:r w:rsidR="003E18C0" w:rsidRPr="00F025A4">
        <w:rPr>
          <w:position w:val="-12"/>
        </w:rPr>
        <w:object w:dxaOrig="2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8.75pt" o:ole="">
            <v:imagedata r:id="rId7" o:title=""/>
          </v:shape>
          <o:OLEObject Type="Embed" ProgID="Equation.3" ShapeID="_x0000_i1025" DrawAspect="Content" ObjectID="_1662979680" r:id="rId8"/>
        </w:object>
      </w:r>
      <w:r w:rsidR="003E18C0" w:rsidRPr="00F025A4">
        <w:rPr>
          <w:b/>
          <w:bCs/>
        </w:rPr>
        <w:t>A</w:t>
      </w:r>
      <w:r w:rsidR="003E18C0" w:rsidRPr="00EF754F">
        <w:rPr>
          <w:rFonts w:ascii="Cursive standard" w:hAnsi="Cursive standard"/>
          <w:b/>
          <w:bCs/>
        </w:rPr>
        <w:t>l</w:t>
      </w:r>
      <w:r w:rsidR="003E18C0" w:rsidRPr="00F025A4">
        <w:rPr>
          <w:b/>
          <w:bCs/>
        </w:rPr>
        <w:t xml:space="preserve"> :</w:t>
      </w:r>
      <w:r w:rsidR="003E18C0" w:rsidRPr="00F025A4">
        <w:tab/>
      </w:r>
      <w:r w:rsidRPr="00F025A4">
        <w:t xml:space="preserve">27 nucléons </w:t>
      </w:r>
      <w:r>
        <w:t xml:space="preserve">dont </w:t>
      </w:r>
      <w:r w:rsidR="003E18C0" w:rsidRPr="00F025A4">
        <w:t>13 protons</w:t>
      </w:r>
      <w:r w:rsidR="00F604E5" w:rsidRPr="00F025A4">
        <w:t xml:space="preserve"> d’où </w:t>
      </w:r>
      <w:r w:rsidR="003E18C0" w:rsidRPr="00F025A4">
        <w:t>14 neutrons</w:t>
      </w:r>
      <w:r w:rsidR="00F604E5" w:rsidRPr="00F025A4">
        <w:t xml:space="preserve"> et </w:t>
      </w:r>
      <w:r>
        <w:t xml:space="preserve">13 </w:t>
      </w:r>
      <w:r w:rsidR="003E18C0" w:rsidRPr="00F025A4">
        <w:t>électrons</w:t>
      </w:r>
      <w:r w:rsidR="00F604E5" w:rsidRPr="00F025A4">
        <w:t>.</w:t>
      </w:r>
    </w:p>
    <w:p w:rsidR="00E61211" w:rsidRDefault="00F604E5" w:rsidP="00E61211">
      <w:pPr>
        <w:pStyle w:val="Titre"/>
        <w:spacing w:after="60"/>
        <w:jc w:val="left"/>
        <w:rPr>
          <w:rFonts w:ascii="Times New Roman" w:hAnsi="Times New Roman"/>
          <w:sz w:val="24"/>
          <w:szCs w:val="24"/>
        </w:rPr>
      </w:pPr>
      <w:r w:rsidRPr="00E61211">
        <w:rPr>
          <w:rFonts w:ascii="Times New Roman" w:hAnsi="Times New Roman"/>
          <w:sz w:val="24"/>
          <w:szCs w:val="24"/>
        </w:rPr>
        <w:t xml:space="preserve">Sa charge est  </w:t>
      </w:r>
      <w:r w:rsidR="00733D57" w:rsidRPr="00E61211">
        <w:rPr>
          <w:rFonts w:ascii="Times New Roman" w:hAnsi="Times New Roman"/>
          <w:sz w:val="24"/>
          <w:szCs w:val="24"/>
        </w:rPr>
        <w:t xml:space="preserve">nulle car c’est un atome </w:t>
      </w:r>
      <w:r w:rsidR="00E61211">
        <w:rPr>
          <w:rFonts w:ascii="Times New Roman" w:hAnsi="Times New Roman"/>
          <w:sz w:val="24"/>
          <w:szCs w:val="24"/>
        </w:rPr>
        <w:t xml:space="preserve">mais il n’est pas stable. </w:t>
      </w:r>
    </w:p>
    <w:p w:rsidR="00E61211" w:rsidRDefault="00E61211" w:rsidP="00E61211">
      <w:pPr>
        <w:pStyle w:val="Titre"/>
        <w:spacing w:after="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F604E5" w:rsidRPr="00E61211">
        <w:rPr>
          <w:rFonts w:ascii="Times New Roman" w:hAnsi="Times New Roman"/>
          <w:sz w:val="24"/>
          <w:szCs w:val="24"/>
        </w:rPr>
        <w:t xml:space="preserve">a </w:t>
      </w:r>
      <w:r w:rsidR="00FB392F">
        <w:rPr>
          <w:rFonts w:ascii="Times New Roman" w:hAnsi="Times New Roman"/>
          <w:sz w:val="24"/>
          <w:szCs w:val="24"/>
        </w:rPr>
        <w:t>configuration</w:t>
      </w:r>
      <w:r w:rsidR="00F604E5" w:rsidRPr="00E61211">
        <w:rPr>
          <w:rFonts w:ascii="Times New Roman" w:hAnsi="Times New Roman"/>
          <w:sz w:val="24"/>
          <w:szCs w:val="24"/>
        </w:rPr>
        <w:t xml:space="preserve"> électronique est  </w:t>
      </w:r>
      <w:r>
        <w:rPr>
          <w:rFonts w:ascii="Times New Roman" w:hAnsi="Times New Roman"/>
          <w:sz w:val="24"/>
          <w:szCs w:val="24"/>
        </w:rPr>
        <w:t>1s</w:t>
      </w:r>
      <w:r w:rsidRPr="00E61211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>2s</w:t>
      </w:r>
      <w:r w:rsidRPr="00E61211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>2p</w:t>
      </w:r>
      <w:r w:rsidRPr="00E61211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 3s</w:t>
      </w:r>
      <w:r w:rsidRPr="00E61211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3p</w:t>
      </w:r>
      <w:r w:rsidRPr="00E61211">
        <w:rPr>
          <w:rFonts w:ascii="Times New Roman" w:hAnsi="Times New Roman"/>
          <w:sz w:val="24"/>
          <w:szCs w:val="24"/>
          <w:vertAlign w:val="superscript"/>
        </w:rPr>
        <w:t>1</w:t>
      </w:r>
      <w:r w:rsidRPr="00E61211"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 La 3</w:t>
      </w:r>
      <w:r w:rsidRPr="00E61211">
        <w:rPr>
          <w:rFonts w:ascii="Times New Roman" w:hAnsi="Times New Roman"/>
          <w:sz w:val="24"/>
          <w:szCs w:val="24"/>
          <w:vertAlign w:val="superscript"/>
        </w:rPr>
        <w:t>e</w:t>
      </w:r>
      <w:r>
        <w:rPr>
          <w:rFonts w:ascii="Times New Roman" w:hAnsi="Times New Roman"/>
          <w:sz w:val="24"/>
          <w:szCs w:val="24"/>
        </w:rPr>
        <w:t xml:space="preserve"> couche n’est pas saturée.</w:t>
      </w:r>
    </w:p>
    <w:p w:rsidR="00E61211" w:rsidRDefault="00733D57" w:rsidP="00E61211">
      <w:pPr>
        <w:pStyle w:val="Titre"/>
        <w:spacing w:after="60"/>
        <w:jc w:val="left"/>
        <w:rPr>
          <w:rFonts w:ascii="Times New Roman" w:hAnsi="Times New Roman"/>
          <w:sz w:val="24"/>
          <w:szCs w:val="24"/>
        </w:rPr>
      </w:pPr>
      <w:r w:rsidRPr="00E61211">
        <w:rPr>
          <w:rFonts w:ascii="Times New Roman" w:hAnsi="Times New Roman"/>
          <w:sz w:val="24"/>
          <w:szCs w:val="24"/>
        </w:rPr>
        <w:t xml:space="preserve">L’atome d’aluminium </w:t>
      </w:r>
      <w:r w:rsidR="00E00ED4" w:rsidRPr="00E61211">
        <w:rPr>
          <w:rFonts w:ascii="Times New Roman" w:hAnsi="Times New Roman"/>
          <w:sz w:val="24"/>
          <w:szCs w:val="24"/>
        </w:rPr>
        <w:t xml:space="preserve">a donc tendance à </w:t>
      </w:r>
      <w:r w:rsidR="00E61211">
        <w:rPr>
          <w:rFonts w:ascii="Times New Roman" w:hAnsi="Times New Roman"/>
          <w:sz w:val="24"/>
          <w:szCs w:val="24"/>
        </w:rPr>
        <w:t>perdre</w:t>
      </w:r>
      <w:r w:rsidR="00E00ED4" w:rsidRPr="00E61211">
        <w:rPr>
          <w:rFonts w:ascii="Times New Roman" w:hAnsi="Times New Roman"/>
          <w:sz w:val="24"/>
          <w:szCs w:val="24"/>
        </w:rPr>
        <w:t xml:space="preserve"> </w:t>
      </w:r>
      <w:r w:rsidR="00E61211">
        <w:rPr>
          <w:rFonts w:ascii="Times New Roman" w:hAnsi="Times New Roman"/>
          <w:sz w:val="24"/>
          <w:szCs w:val="24"/>
        </w:rPr>
        <w:t xml:space="preserve">les </w:t>
      </w:r>
      <w:r w:rsidR="00E00ED4" w:rsidRPr="00E61211">
        <w:rPr>
          <w:rFonts w:ascii="Times New Roman" w:hAnsi="Times New Roman"/>
          <w:sz w:val="24"/>
          <w:szCs w:val="24"/>
        </w:rPr>
        <w:t xml:space="preserve">3 </w:t>
      </w:r>
      <w:r w:rsidR="00F604E5" w:rsidRPr="00E61211">
        <w:rPr>
          <w:rFonts w:ascii="Times New Roman" w:hAnsi="Times New Roman"/>
          <w:sz w:val="24"/>
          <w:szCs w:val="24"/>
        </w:rPr>
        <w:t xml:space="preserve">électrons </w:t>
      </w:r>
      <w:r w:rsidR="00E61211">
        <w:rPr>
          <w:rFonts w:ascii="Times New Roman" w:hAnsi="Times New Roman"/>
          <w:sz w:val="24"/>
          <w:szCs w:val="24"/>
        </w:rPr>
        <w:t xml:space="preserve">de valence </w:t>
      </w:r>
      <w:r w:rsidR="00F604E5" w:rsidRPr="00E61211">
        <w:rPr>
          <w:rFonts w:ascii="Times New Roman" w:hAnsi="Times New Roman"/>
          <w:sz w:val="24"/>
          <w:szCs w:val="24"/>
        </w:rPr>
        <w:t xml:space="preserve">pour adopter la </w:t>
      </w:r>
      <w:r w:rsidR="00FB392F">
        <w:rPr>
          <w:rFonts w:ascii="Times New Roman" w:hAnsi="Times New Roman"/>
          <w:sz w:val="24"/>
          <w:szCs w:val="24"/>
        </w:rPr>
        <w:t>configuration</w:t>
      </w:r>
      <w:r w:rsidR="00F604E5" w:rsidRPr="00E61211">
        <w:rPr>
          <w:rFonts w:ascii="Times New Roman" w:hAnsi="Times New Roman"/>
          <w:sz w:val="24"/>
          <w:szCs w:val="24"/>
        </w:rPr>
        <w:t xml:space="preserve"> du gaz noble le plus proche</w:t>
      </w:r>
      <w:r w:rsidR="00E00ED4" w:rsidRPr="00E61211">
        <w:rPr>
          <w:rFonts w:ascii="Times New Roman" w:hAnsi="Times New Roman"/>
          <w:sz w:val="24"/>
          <w:szCs w:val="24"/>
        </w:rPr>
        <w:t>.</w:t>
      </w:r>
      <w:r w:rsidR="00B40C86" w:rsidRPr="00E61211">
        <w:rPr>
          <w:rFonts w:ascii="Times New Roman" w:hAnsi="Times New Roman"/>
          <w:sz w:val="24"/>
          <w:szCs w:val="24"/>
        </w:rPr>
        <w:t xml:space="preserve"> </w:t>
      </w:r>
      <w:r w:rsidR="00E00ED4" w:rsidRPr="00E61211">
        <w:rPr>
          <w:rFonts w:ascii="Times New Roman" w:hAnsi="Times New Roman"/>
          <w:sz w:val="24"/>
          <w:szCs w:val="24"/>
        </w:rPr>
        <w:t xml:space="preserve">L’aluminium se retrouve alors avec une </w:t>
      </w:r>
      <w:r w:rsidR="00FB392F">
        <w:rPr>
          <w:rFonts w:ascii="Times New Roman" w:hAnsi="Times New Roman"/>
          <w:sz w:val="24"/>
          <w:szCs w:val="24"/>
        </w:rPr>
        <w:t>configuration</w:t>
      </w:r>
      <w:r w:rsidR="00E00ED4" w:rsidRPr="00E61211">
        <w:rPr>
          <w:rFonts w:ascii="Times New Roman" w:hAnsi="Times New Roman"/>
          <w:sz w:val="24"/>
          <w:szCs w:val="24"/>
        </w:rPr>
        <w:t xml:space="preserve"> </w:t>
      </w:r>
      <w:r w:rsidR="00E61211">
        <w:rPr>
          <w:rFonts w:ascii="Times New Roman" w:hAnsi="Times New Roman"/>
          <w:sz w:val="24"/>
          <w:szCs w:val="24"/>
        </w:rPr>
        <w:t>1s</w:t>
      </w:r>
      <w:r w:rsidR="00E61211" w:rsidRPr="00E61211">
        <w:rPr>
          <w:rFonts w:ascii="Times New Roman" w:hAnsi="Times New Roman"/>
          <w:sz w:val="24"/>
          <w:szCs w:val="24"/>
          <w:vertAlign w:val="superscript"/>
        </w:rPr>
        <w:t>2</w:t>
      </w:r>
      <w:r w:rsidR="00FB392F">
        <w:rPr>
          <w:rFonts w:ascii="Times New Roman" w:hAnsi="Times New Roman"/>
          <w:sz w:val="24"/>
          <w:szCs w:val="24"/>
        </w:rPr>
        <w:t> </w:t>
      </w:r>
      <w:r w:rsidR="00E61211">
        <w:rPr>
          <w:rFonts w:ascii="Times New Roman" w:hAnsi="Times New Roman"/>
          <w:sz w:val="24"/>
          <w:szCs w:val="24"/>
        </w:rPr>
        <w:t>2s</w:t>
      </w:r>
      <w:r w:rsidR="00E61211" w:rsidRPr="00E61211">
        <w:rPr>
          <w:rFonts w:ascii="Times New Roman" w:hAnsi="Times New Roman"/>
          <w:sz w:val="24"/>
          <w:szCs w:val="24"/>
          <w:vertAlign w:val="superscript"/>
        </w:rPr>
        <w:t>2</w:t>
      </w:r>
      <w:r w:rsidR="00FB392F">
        <w:rPr>
          <w:rFonts w:ascii="Times New Roman" w:hAnsi="Times New Roman"/>
          <w:sz w:val="24"/>
          <w:szCs w:val="24"/>
          <w:vertAlign w:val="subscript"/>
        </w:rPr>
        <w:t> </w:t>
      </w:r>
      <w:r w:rsidR="00E61211">
        <w:rPr>
          <w:rFonts w:ascii="Times New Roman" w:hAnsi="Times New Roman"/>
          <w:sz w:val="24"/>
          <w:szCs w:val="24"/>
        </w:rPr>
        <w:t>2p</w:t>
      </w:r>
      <w:r w:rsidR="00E61211">
        <w:rPr>
          <w:rFonts w:ascii="Times New Roman" w:hAnsi="Times New Roman"/>
          <w:sz w:val="24"/>
          <w:szCs w:val="24"/>
          <w:vertAlign w:val="superscript"/>
        </w:rPr>
        <w:t xml:space="preserve">6 </w:t>
      </w:r>
      <w:r w:rsidR="00E61211">
        <w:rPr>
          <w:rFonts w:ascii="Times New Roman" w:hAnsi="Times New Roman"/>
          <w:sz w:val="24"/>
          <w:szCs w:val="24"/>
        </w:rPr>
        <w:t xml:space="preserve">   </w:t>
      </w:r>
      <w:r w:rsidR="00E00ED4" w:rsidRPr="00E61211">
        <w:rPr>
          <w:rFonts w:ascii="Times New Roman" w:hAnsi="Times New Roman"/>
          <w:sz w:val="24"/>
          <w:szCs w:val="24"/>
        </w:rPr>
        <w:t xml:space="preserve">mais il a alors </w:t>
      </w:r>
      <w:r w:rsidR="00DB76F1" w:rsidRPr="00E61211">
        <w:rPr>
          <w:rFonts w:ascii="Times New Roman" w:hAnsi="Times New Roman"/>
          <w:sz w:val="24"/>
          <w:szCs w:val="24"/>
        </w:rPr>
        <w:t>1</w:t>
      </w:r>
      <w:r w:rsidR="00E00ED4" w:rsidRPr="00E61211">
        <w:rPr>
          <w:rFonts w:ascii="Times New Roman" w:hAnsi="Times New Roman"/>
          <w:sz w:val="24"/>
          <w:szCs w:val="24"/>
        </w:rPr>
        <w:t xml:space="preserve">3 protons </w:t>
      </w:r>
      <w:r w:rsidR="00DB76F1" w:rsidRPr="00E61211">
        <w:rPr>
          <w:rFonts w:ascii="Times New Roman" w:hAnsi="Times New Roman"/>
          <w:sz w:val="24"/>
          <w:szCs w:val="24"/>
        </w:rPr>
        <w:t>(+</w:t>
      </w:r>
      <w:r w:rsidR="005A2311">
        <w:rPr>
          <w:rFonts w:ascii="Times New Roman" w:hAnsi="Times New Roman"/>
          <w:sz w:val="24"/>
          <w:szCs w:val="24"/>
        </w:rPr>
        <w:t>) et seulement 10 électrons (</w:t>
      </w:r>
      <m:oMath>
        <m:r>
          <w:rPr>
            <w:rFonts w:ascii="Cambria Math" w:hAnsi="Cambria Math"/>
            <w:sz w:val="24"/>
            <w:szCs w:val="24"/>
          </w:rPr>
          <m:t>-</m:t>
        </m:r>
      </m:oMath>
      <w:r w:rsidR="005A2311">
        <w:rPr>
          <w:rFonts w:ascii="Times New Roman" w:hAnsi="Times New Roman"/>
          <w:sz w:val="24"/>
          <w:szCs w:val="24"/>
        </w:rPr>
        <w:t>)</w:t>
      </w:r>
      <w:r w:rsidR="00DB76F1" w:rsidRPr="00E61211">
        <w:rPr>
          <w:rFonts w:ascii="Times New Roman" w:hAnsi="Times New Roman"/>
          <w:sz w:val="24"/>
          <w:szCs w:val="24"/>
        </w:rPr>
        <w:t xml:space="preserve">. Il a alors 3 charges positives </w:t>
      </w:r>
      <w:r w:rsidR="00E00ED4" w:rsidRPr="00E61211">
        <w:rPr>
          <w:rFonts w:ascii="Times New Roman" w:hAnsi="Times New Roman"/>
          <w:sz w:val="24"/>
          <w:szCs w:val="24"/>
        </w:rPr>
        <w:t>de plus que d</w:t>
      </w:r>
      <w:r w:rsidR="00DB76F1" w:rsidRPr="00E61211">
        <w:rPr>
          <w:rFonts w:ascii="Times New Roman" w:hAnsi="Times New Roman"/>
          <w:sz w:val="24"/>
          <w:szCs w:val="24"/>
        </w:rPr>
        <w:t>e charges négatives</w:t>
      </w:r>
      <w:r w:rsidR="00E61211">
        <w:rPr>
          <w:rFonts w:ascii="Times New Roman" w:hAnsi="Times New Roman"/>
          <w:sz w:val="24"/>
          <w:szCs w:val="24"/>
        </w:rPr>
        <w:t>.</w:t>
      </w:r>
    </w:p>
    <w:p w:rsidR="003E18C0" w:rsidRPr="00E61211" w:rsidRDefault="00E00ED4" w:rsidP="00E61211">
      <w:pPr>
        <w:pStyle w:val="Titre"/>
        <w:spacing w:after="60"/>
        <w:jc w:val="left"/>
        <w:rPr>
          <w:rFonts w:ascii="Times New Roman" w:hAnsi="Times New Roman"/>
          <w:sz w:val="24"/>
          <w:szCs w:val="24"/>
        </w:rPr>
      </w:pPr>
      <w:r w:rsidRPr="00E61211">
        <w:rPr>
          <w:rFonts w:ascii="Times New Roman" w:hAnsi="Times New Roman"/>
          <w:sz w:val="24"/>
          <w:szCs w:val="24"/>
        </w:rPr>
        <w:t>Sa formule est donc :</w:t>
      </w:r>
      <w:r w:rsidR="00CA4051" w:rsidRPr="00E61211">
        <w:rPr>
          <w:rFonts w:ascii="Times New Roman" w:hAnsi="Times New Roman"/>
          <w:sz w:val="24"/>
          <w:szCs w:val="24"/>
        </w:rPr>
        <w:t xml:space="preserve"> </w:t>
      </w:r>
      <w:r w:rsidR="003E18C0" w:rsidRPr="00E61211">
        <w:rPr>
          <w:rFonts w:ascii="Times New Roman" w:hAnsi="Times New Roman"/>
          <w:sz w:val="24"/>
          <w:szCs w:val="24"/>
        </w:rPr>
        <w:t>A</w:t>
      </w:r>
      <w:r w:rsidR="003E18C0" w:rsidRPr="00EF754F">
        <w:rPr>
          <w:rFonts w:ascii="Cursive standard" w:hAnsi="Cursive standard"/>
          <w:sz w:val="24"/>
          <w:szCs w:val="24"/>
        </w:rPr>
        <w:t>l</w:t>
      </w:r>
      <w:r w:rsidR="003E18C0" w:rsidRPr="00E61211">
        <w:rPr>
          <w:rFonts w:ascii="Times New Roman" w:hAnsi="Times New Roman"/>
          <w:sz w:val="24"/>
          <w:szCs w:val="24"/>
          <w:vertAlign w:val="superscript"/>
        </w:rPr>
        <w:t>3+</w:t>
      </w:r>
      <w:r w:rsidRPr="00E61211">
        <w:rPr>
          <w:rFonts w:ascii="Times New Roman" w:hAnsi="Times New Roman"/>
          <w:sz w:val="24"/>
          <w:szCs w:val="24"/>
        </w:rPr>
        <w:t xml:space="preserve">   </w:t>
      </w:r>
    </w:p>
    <w:p w:rsidR="00F604E5" w:rsidRPr="00E61211" w:rsidRDefault="00F604E5" w:rsidP="00F604E5">
      <w:pPr>
        <w:jc w:val="both"/>
        <w:rPr>
          <w:bCs/>
          <w:sz w:val="16"/>
          <w:szCs w:val="16"/>
        </w:rPr>
      </w:pPr>
      <w:bookmarkStart w:id="0" w:name="_GoBack"/>
      <w:bookmarkEnd w:id="0"/>
    </w:p>
    <w:p w:rsidR="00FA7DA2" w:rsidRPr="00E61211" w:rsidRDefault="00FA7DA2">
      <w:pPr>
        <w:rPr>
          <w:sz w:val="16"/>
          <w:szCs w:val="16"/>
        </w:rPr>
      </w:pPr>
    </w:p>
    <w:p w:rsidR="00F025A4" w:rsidRPr="005A2311" w:rsidRDefault="00F025A4">
      <w:pPr>
        <w:rPr>
          <w:u w:val="single"/>
        </w:rPr>
      </w:pPr>
      <w:r w:rsidRPr="005A2311">
        <w:rPr>
          <w:u w:val="single"/>
        </w:rPr>
        <w:t xml:space="preserve">Quelques ions à connaitre : </w:t>
      </w:r>
    </w:p>
    <w:p w:rsidR="00F025A4" w:rsidRPr="00E61211" w:rsidRDefault="00F025A4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09"/>
        <w:gridCol w:w="1289"/>
        <w:gridCol w:w="1168"/>
        <w:gridCol w:w="1274"/>
        <w:gridCol w:w="1189"/>
        <w:gridCol w:w="1327"/>
        <w:gridCol w:w="1205"/>
        <w:gridCol w:w="1194"/>
      </w:tblGrid>
      <w:tr w:rsidR="00F025A4" w:rsidRPr="00F025A4" w:rsidTr="00F025A4">
        <w:tc>
          <w:tcPr>
            <w:tcW w:w="1328" w:type="dxa"/>
          </w:tcPr>
          <w:p w:rsidR="00F025A4" w:rsidRPr="00F025A4" w:rsidRDefault="00F025A4" w:rsidP="005A2311">
            <w:pPr>
              <w:jc w:val="center"/>
            </w:pPr>
            <w:r w:rsidRPr="00F025A4">
              <w:t>Nom de l’ion</w:t>
            </w:r>
          </w:p>
        </w:tc>
        <w:tc>
          <w:tcPr>
            <w:tcW w:w="1328" w:type="dxa"/>
          </w:tcPr>
          <w:p w:rsidR="00F025A4" w:rsidRPr="00F025A4" w:rsidRDefault="00F025A4" w:rsidP="005A2311">
            <w:pPr>
              <w:jc w:val="center"/>
            </w:pPr>
            <w:r w:rsidRPr="00F025A4">
              <w:t>hydrogène</w:t>
            </w:r>
          </w:p>
        </w:tc>
        <w:tc>
          <w:tcPr>
            <w:tcW w:w="1329" w:type="dxa"/>
          </w:tcPr>
          <w:p w:rsidR="00F025A4" w:rsidRPr="00F025A4" w:rsidRDefault="00F025A4" w:rsidP="005A2311">
            <w:pPr>
              <w:jc w:val="center"/>
            </w:pPr>
            <w:r w:rsidRPr="00F025A4">
              <w:t>sodium</w:t>
            </w:r>
          </w:p>
        </w:tc>
        <w:tc>
          <w:tcPr>
            <w:tcW w:w="1329" w:type="dxa"/>
          </w:tcPr>
          <w:p w:rsidR="00F025A4" w:rsidRPr="00F025A4" w:rsidRDefault="00F025A4" w:rsidP="005A2311">
            <w:pPr>
              <w:jc w:val="center"/>
            </w:pPr>
            <w:r w:rsidRPr="00F025A4">
              <w:t>potassium</w:t>
            </w:r>
          </w:p>
        </w:tc>
        <w:tc>
          <w:tcPr>
            <w:tcW w:w="1329" w:type="dxa"/>
          </w:tcPr>
          <w:p w:rsidR="00F025A4" w:rsidRPr="00F025A4" w:rsidRDefault="00F025A4" w:rsidP="005A2311">
            <w:pPr>
              <w:jc w:val="center"/>
            </w:pPr>
            <w:r w:rsidRPr="00F025A4">
              <w:t>calcium</w:t>
            </w:r>
          </w:p>
        </w:tc>
        <w:tc>
          <w:tcPr>
            <w:tcW w:w="1329" w:type="dxa"/>
          </w:tcPr>
          <w:p w:rsidR="00F025A4" w:rsidRPr="00F025A4" w:rsidRDefault="00F025A4" w:rsidP="005A2311">
            <w:pPr>
              <w:jc w:val="center"/>
            </w:pPr>
            <w:r w:rsidRPr="00F025A4">
              <w:t>magnésium</w:t>
            </w:r>
          </w:p>
        </w:tc>
        <w:tc>
          <w:tcPr>
            <w:tcW w:w="1329" w:type="dxa"/>
          </w:tcPr>
          <w:p w:rsidR="00F025A4" w:rsidRPr="00F025A4" w:rsidRDefault="00F025A4" w:rsidP="005A2311">
            <w:pPr>
              <w:jc w:val="center"/>
            </w:pPr>
            <w:r w:rsidRPr="00F025A4">
              <w:t>chlorure</w:t>
            </w:r>
          </w:p>
        </w:tc>
        <w:tc>
          <w:tcPr>
            <w:tcW w:w="1329" w:type="dxa"/>
          </w:tcPr>
          <w:p w:rsidR="00F025A4" w:rsidRPr="00F025A4" w:rsidRDefault="00F025A4" w:rsidP="005A2311">
            <w:pPr>
              <w:jc w:val="center"/>
            </w:pPr>
            <w:r w:rsidRPr="00F025A4">
              <w:t>fluorure</w:t>
            </w:r>
          </w:p>
        </w:tc>
      </w:tr>
      <w:tr w:rsidR="00F025A4" w:rsidRPr="00F025A4" w:rsidTr="00F025A4">
        <w:tc>
          <w:tcPr>
            <w:tcW w:w="1328" w:type="dxa"/>
          </w:tcPr>
          <w:p w:rsidR="00F025A4" w:rsidRPr="00F025A4" w:rsidRDefault="00F025A4" w:rsidP="005A2311">
            <w:pPr>
              <w:jc w:val="center"/>
            </w:pPr>
            <w:r w:rsidRPr="00F025A4">
              <w:t>Formule</w:t>
            </w:r>
          </w:p>
        </w:tc>
        <w:tc>
          <w:tcPr>
            <w:tcW w:w="1328" w:type="dxa"/>
          </w:tcPr>
          <w:p w:rsidR="00F025A4" w:rsidRPr="00F025A4" w:rsidRDefault="00F025A4" w:rsidP="005A2311">
            <w:pPr>
              <w:jc w:val="center"/>
            </w:pPr>
            <w:r w:rsidRPr="00F025A4">
              <w:t>H</w:t>
            </w:r>
            <w:r w:rsidRPr="005A2311">
              <w:rPr>
                <w:vertAlign w:val="superscript"/>
              </w:rPr>
              <w:t>+</w:t>
            </w:r>
          </w:p>
        </w:tc>
        <w:tc>
          <w:tcPr>
            <w:tcW w:w="1329" w:type="dxa"/>
          </w:tcPr>
          <w:p w:rsidR="00F025A4" w:rsidRPr="00F025A4" w:rsidRDefault="00F025A4" w:rsidP="005A2311">
            <w:pPr>
              <w:jc w:val="center"/>
            </w:pPr>
            <w:r w:rsidRPr="00F025A4">
              <w:t>Na</w:t>
            </w:r>
            <w:r w:rsidRPr="005A2311">
              <w:rPr>
                <w:vertAlign w:val="superscript"/>
              </w:rPr>
              <w:t>+</w:t>
            </w:r>
          </w:p>
        </w:tc>
        <w:tc>
          <w:tcPr>
            <w:tcW w:w="1329" w:type="dxa"/>
          </w:tcPr>
          <w:p w:rsidR="00F025A4" w:rsidRPr="00F025A4" w:rsidRDefault="00F025A4" w:rsidP="005A2311">
            <w:pPr>
              <w:jc w:val="center"/>
            </w:pPr>
            <w:r w:rsidRPr="00F025A4">
              <w:t>K</w:t>
            </w:r>
            <w:r w:rsidRPr="005A2311">
              <w:rPr>
                <w:vertAlign w:val="superscript"/>
              </w:rPr>
              <w:t>+</w:t>
            </w:r>
          </w:p>
        </w:tc>
        <w:tc>
          <w:tcPr>
            <w:tcW w:w="1329" w:type="dxa"/>
          </w:tcPr>
          <w:p w:rsidR="00F025A4" w:rsidRPr="00F025A4" w:rsidRDefault="00F025A4" w:rsidP="005A2311">
            <w:pPr>
              <w:jc w:val="center"/>
            </w:pPr>
            <w:r w:rsidRPr="00F025A4">
              <w:t>Ca</w:t>
            </w:r>
            <w:r w:rsidRPr="00EF754F">
              <w:rPr>
                <w:vertAlign w:val="superscript"/>
              </w:rPr>
              <w:t>2+</w:t>
            </w:r>
          </w:p>
        </w:tc>
        <w:tc>
          <w:tcPr>
            <w:tcW w:w="1329" w:type="dxa"/>
          </w:tcPr>
          <w:p w:rsidR="00F025A4" w:rsidRPr="00F025A4" w:rsidRDefault="00F025A4" w:rsidP="005A2311">
            <w:pPr>
              <w:jc w:val="center"/>
            </w:pPr>
            <w:r w:rsidRPr="00F025A4">
              <w:t>Mg</w:t>
            </w:r>
            <w:r w:rsidRPr="005A2311">
              <w:rPr>
                <w:vertAlign w:val="superscript"/>
              </w:rPr>
              <w:t>2+</w:t>
            </w:r>
          </w:p>
        </w:tc>
        <w:tc>
          <w:tcPr>
            <w:tcW w:w="1329" w:type="dxa"/>
          </w:tcPr>
          <w:p w:rsidR="00F025A4" w:rsidRPr="00F025A4" w:rsidRDefault="00FB392F" w:rsidP="005A2311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C</m:t>
                    </m:r>
                    <m:r>
                      <m:rPr>
                        <m:nor/>
                      </m:rPr>
                      <w:rPr>
                        <w:rFonts w:ascii="Cursive standard" w:hAnsi="Cursive standard"/>
                      </w:rPr>
                      <m:t>l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</m:t>
                    </m:r>
                  </m:sup>
                </m:sSup>
              </m:oMath>
            </m:oMathPara>
          </w:p>
        </w:tc>
        <w:tc>
          <w:tcPr>
            <w:tcW w:w="1329" w:type="dxa"/>
          </w:tcPr>
          <w:p w:rsidR="00F025A4" w:rsidRPr="00F025A4" w:rsidRDefault="00FB392F" w:rsidP="005A2311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</m:t>
                    </m:r>
                  </m:sup>
                </m:sSup>
              </m:oMath>
            </m:oMathPara>
          </w:p>
        </w:tc>
      </w:tr>
    </w:tbl>
    <w:p w:rsidR="00F025A4" w:rsidRPr="00E61211" w:rsidRDefault="00F025A4">
      <w:pPr>
        <w:rPr>
          <w:sz w:val="16"/>
          <w:szCs w:val="16"/>
        </w:rPr>
      </w:pPr>
    </w:p>
    <w:p w:rsidR="00F025A4" w:rsidRPr="00F025A4" w:rsidRDefault="00F025A4" w:rsidP="00F025A4">
      <w:pPr>
        <w:jc w:val="both"/>
        <w:rPr>
          <w:b/>
          <w:u w:val="single"/>
        </w:rPr>
      </w:pPr>
      <w:r w:rsidRPr="00F025A4">
        <w:rPr>
          <w:b/>
          <w:u w:val="single"/>
        </w:rPr>
        <w:t>IV. Le</w:t>
      </w:r>
      <w:r w:rsidR="005A2311">
        <w:rPr>
          <w:b/>
          <w:u w:val="single"/>
        </w:rPr>
        <w:t>s</w:t>
      </w:r>
      <w:r w:rsidRPr="00F025A4">
        <w:rPr>
          <w:b/>
          <w:u w:val="single"/>
        </w:rPr>
        <w:t xml:space="preserve"> solides ioniques : association de 2 ions différents</w:t>
      </w:r>
    </w:p>
    <w:p w:rsidR="00F025A4" w:rsidRPr="005A2311" w:rsidRDefault="00F025A4">
      <w:pPr>
        <w:rPr>
          <w:sz w:val="16"/>
          <w:szCs w:val="16"/>
        </w:rPr>
      </w:pPr>
    </w:p>
    <w:p w:rsidR="00F025A4" w:rsidRPr="00F025A4" w:rsidRDefault="00F025A4">
      <w:r w:rsidRPr="00F025A4">
        <w:t>La matière est neutre dans son ensemble et certains ions s’associe</w:t>
      </w:r>
      <w:r w:rsidR="005A2311">
        <w:t>nt</w:t>
      </w:r>
      <w:r w:rsidRPr="00F025A4">
        <w:t xml:space="preserve"> de fa</w:t>
      </w:r>
      <w:r w:rsidR="005A2311">
        <w:t>ç</w:t>
      </w:r>
      <w:r w:rsidRPr="00F025A4">
        <w:t>on à form</w:t>
      </w:r>
      <w:r w:rsidR="005A2311">
        <w:t>er</w:t>
      </w:r>
      <w:r w:rsidRPr="00F025A4">
        <w:t xml:space="preserve"> des</w:t>
      </w:r>
      <w:r w:rsidR="005A2311">
        <w:t xml:space="preserve"> </w:t>
      </w:r>
      <w:r w:rsidRPr="00F025A4">
        <w:t>solides que l’</w:t>
      </w:r>
      <w:r w:rsidR="005A2311">
        <w:t>on appelle des solides ioniques. L</w:t>
      </w:r>
      <w:r w:rsidRPr="00F025A4">
        <w:t xml:space="preserve">e plus connu est le sel, de formule </w:t>
      </w:r>
      <w:proofErr w:type="spellStart"/>
      <w:r w:rsidRPr="00F025A4">
        <w:t>NaC</w:t>
      </w:r>
      <w:r w:rsidRPr="00EF754F">
        <w:rPr>
          <w:rFonts w:ascii="Cursive standard" w:hAnsi="Cursive standard"/>
        </w:rPr>
        <w:t>l</w:t>
      </w:r>
      <w:proofErr w:type="spellEnd"/>
      <w:r w:rsidRPr="00F025A4">
        <w:t xml:space="preserve"> qui est constitué des ions </w:t>
      </w:r>
      <w:r w:rsidR="005A2311">
        <w:t>s</w:t>
      </w:r>
      <w:r w:rsidRPr="00F025A4">
        <w:t xml:space="preserve">odium </w:t>
      </w:r>
      <w:r w:rsidR="005A2311" w:rsidRPr="00F025A4">
        <w:t>Na</w:t>
      </w:r>
      <w:r w:rsidR="005A2311" w:rsidRPr="005A2311">
        <w:rPr>
          <w:vertAlign w:val="superscript"/>
        </w:rPr>
        <w:t>+</w:t>
      </w:r>
      <w:r w:rsidRPr="00F025A4">
        <w:t xml:space="preserve">  et chlorure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  <m:r>
              <m:rPr>
                <m:nor/>
              </m:rPr>
              <w:rPr>
                <w:rFonts w:ascii="Cursive standard" w:hAnsi="Cursive standard"/>
              </w:rPr>
              <m:t>l</m:t>
            </m:r>
          </m:e>
          <m:sup>
            <m:r>
              <w:rPr>
                <w:rFonts w:ascii="Cambria Math" w:hAnsi="Cambria Math"/>
              </w:rPr>
              <m:t>-</m:t>
            </m:r>
          </m:sup>
        </m:sSup>
      </m:oMath>
      <w:r w:rsidRPr="00F025A4">
        <w:t xml:space="preserve"> .</w:t>
      </w:r>
    </w:p>
    <w:p w:rsidR="00F025A4" w:rsidRDefault="00F025A4">
      <w:pPr>
        <w:rPr>
          <w:sz w:val="16"/>
          <w:szCs w:val="16"/>
        </w:rPr>
      </w:pPr>
    </w:p>
    <w:p w:rsidR="005A2311" w:rsidRPr="00E61211" w:rsidRDefault="005A2311">
      <w:pPr>
        <w:rPr>
          <w:sz w:val="16"/>
          <w:szCs w:val="16"/>
        </w:rPr>
      </w:pPr>
      <w:r w:rsidRPr="005A2311">
        <w:rPr>
          <w:szCs w:val="16"/>
        </w:rPr>
        <w:t>Un solide ionique est neutre donc si un ion porte un</w:t>
      </w:r>
      <w:r w:rsidR="00EF754F">
        <w:rPr>
          <w:szCs w:val="16"/>
        </w:rPr>
        <w:t>e</w:t>
      </w:r>
      <w:r w:rsidRPr="005A2311">
        <w:rPr>
          <w:szCs w:val="16"/>
        </w:rPr>
        <w:t xml:space="preserve"> charge de</w:t>
      </w:r>
      <w:r>
        <w:rPr>
          <w:szCs w:val="16"/>
        </w:rPr>
        <w:t xml:space="preserve"> 3</w:t>
      </w:r>
      <w:r w:rsidR="00EF754F">
        <w:rPr>
          <w:szCs w:val="16"/>
        </w:rPr>
        <w:t xml:space="preserve"> </w:t>
      </w:r>
      <w:r>
        <w:rPr>
          <w:szCs w:val="16"/>
        </w:rPr>
        <w:t xml:space="preserve">+ comme d’aluminium </w:t>
      </w:r>
      <w:r w:rsidRPr="00E61211">
        <w:t>A</w:t>
      </w:r>
      <w:r w:rsidRPr="00EF754F">
        <w:rPr>
          <w:rFonts w:ascii="Cursive standard" w:hAnsi="Cursive standard"/>
        </w:rPr>
        <w:t>l</w:t>
      </w:r>
      <w:r w:rsidRPr="00E61211">
        <w:rPr>
          <w:vertAlign w:val="superscript"/>
        </w:rPr>
        <w:t>3+</w:t>
      </w:r>
      <w:r>
        <w:rPr>
          <w:szCs w:val="16"/>
        </w:rPr>
        <w:t xml:space="preserve">, il s’associera avec 3 ions chlorures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  <m:r>
              <m:rPr>
                <m:nor/>
              </m:rPr>
              <w:rPr>
                <w:rFonts w:ascii="Cursive standard" w:hAnsi="Cursive standard"/>
              </w:rPr>
              <m:t>l</m:t>
            </m:r>
          </m:e>
          <m:sup>
            <m:r>
              <w:rPr>
                <w:rFonts w:ascii="Cambria Math" w:hAnsi="Cambria Math"/>
              </w:rPr>
              <m:t>-</m:t>
            </m:r>
          </m:sup>
        </m:sSup>
      </m:oMath>
      <w:r>
        <w:rPr>
          <w:szCs w:val="16"/>
        </w:rPr>
        <w:t>pour que l’ensemble ne porte pas de charge. La formule du chlorure d’aluminium est A</w:t>
      </w:r>
      <w:r w:rsidRPr="00EF754F">
        <w:rPr>
          <w:rFonts w:ascii="Cursive standard" w:hAnsi="Cursive standard"/>
          <w:szCs w:val="16"/>
        </w:rPr>
        <w:t>l</w:t>
      </w:r>
      <w:r>
        <w:rPr>
          <w:szCs w:val="16"/>
        </w:rPr>
        <w:t>C</w:t>
      </w:r>
      <w:r w:rsidRPr="00EF754F">
        <w:rPr>
          <w:rFonts w:ascii="Cursive standard" w:hAnsi="Cursive standard"/>
          <w:szCs w:val="16"/>
        </w:rPr>
        <w:t>l</w:t>
      </w:r>
      <w:r>
        <w:rPr>
          <w:szCs w:val="16"/>
          <w:vertAlign w:val="subscript"/>
        </w:rPr>
        <w:t>3</w:t>
      </w:r>
      <w:r>
        <w:rPr>
          <w:szCs w:val="16"/>
        </w:rPr>
        <w:t xml:space="preserve">.  </w:t>
      </w:r>
    </w:p>
    <w:sectPr w:rsidR="005A2311" w:rsidRPr="00E61211" w:rsidSect="00C10759">
      <w:pgSz w:w="11906" w:h="16838"/>
      <w:pgMar w:top="567" w:right="1133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1BB524E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3A11251"/>
    <w:multiLevelType w:val="hybridMultilevel"/>
    <w:tmpl w:val="D638BEAE"/>
    <w:lvl w:ilvl="0" w:tplc="AD4023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2F5C4F"/>
    <w:multiLevelType w:val="hybridMultilevel"/>
    <w:tmpl w:val="B41AF550"/>
    <w:lvl w:ilvl="0" w:tplc="1278CC5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1D4C2F"/>
    <w:multiLevelType w:val="hybridMultilevel"/>
    <w:tmpl w:val="C5E8D048"/>
    <w:lvl w:ilvl="0" w:tplc="1278CC5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D54484"/>
    <w:multiLevelType w:val="hybridMultilevel"/>
    <w:tmpl w:val="B8F06EB2"/>
    <w:lvl w:ilvl="0" w:tplc="0B2868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1F2E5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7E729B"/>
    <w:multiLevelType w:val="hybridMultilevel"/>
    <w:tmpl w:val="220815FC"/>
    <w:lvl w:ilvl="0" w:tplc="95DA4D18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1" w:tplc="1FDEC776">
      <w:start w:val="1"/>
      <w:numFmt w:val="bullet"/>
      <w:lvlText w:val=""/>
      <w:lvlJc w:val="left"/>
      <w:pPr>
        <w:tabs>
          <w:tab w:val="num" w:pos="1404"/>
        </w:tabs>
        <w:ind w:left="1687" w:hanging="283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7">
    <w:nsid w:val="3AA10455"/>
    <w:multiLevelType w:val="hybridMultilevel"/>
    <w:tmpl w:val="66A8D40C"/>
    <w:lvl w:ilvl="0" w:tplc="0B1C7328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  <w:rPr>
        <w:rFonts w:hint="default"/>
      </w:rPr>
    </w:lvl>
    <w:lvl w:ilvl="1" w:tplc="1FDEC776">
      <w:start w:val="1"/>
      <w:numFmt w:val="bullet"/>
      <w:lvlText w:val=""/>
      <w:lvlJc w:val="left"/>
      <w:pPr>
        <w:tabs>
          <w:tab w:val="num" w:pos="1461"/>
        </w:tabs>
        <w:ind w:left="1744" w:hanging="283"/>
      </w:pPr>
      <w:rPr>
        <w:rFonts w:ascii="Symbol" w:hAnsi="Symbol" w:hint="default"/>
      </w:rPr>
    </w:lvl>
    <w:lvl w:ilvl="2" w:tplc="AD402326">
      <w:start w:val="1"/>
      <w:numFmt w:val="bullet"/>
      <w:lvlText w:val=""/>
      <w:lvlJc w:val="left"/>
      <w:pPr>
        <w:tabs>
          <w:tab w:val="num" w:pos="2721"/>
        </w:tabs>
        <w:ind w:left="2721" w:hanging="360"/>
      </w:pPr>
      <w:rPr>
        <w:rFonts w:ascii="Symbol" w:hAnsi="Symbol" w:hint="default"/>
        <w:color w:val="auto"/>
      </w:rPr>
    </w:lvl>
    <w:lvl w:ilvl="3" w:tplc="AD402326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  <w:color w:val="auto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8">
    <w:nsid w:val="49E35A05"/>
    <w:multiLevelType w:val="hybridMultilevel"/>
    <w:tmpl w:val="8C9CC4EA"/>
    <w:lvl w:ilvl="0" w:tplc="148A7782">
      <w:start w:val="1"/>
      <w:numFmt w:val="bullet"/>
      <w:lvlText w:val="-"/>
      <w:lvlJc w:val="left"/>
      <w:pPr>
        <w:tabs>
          <w:tab w:val="num" w:pos="1821"/>
        </w:tabs>
        <w:ind w:left="1821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F96E65"/>
    <w:multiLevelType w:val="hybridMultilevel"/>
    <w:tmpl w:val="B90C8DA4"/>
    <w:lvl w:ilvl="0" w:tplc="148A7782">
      <w:start w:val="1"/>
      <w:numFmt w:val="bullet"/>
      <w:lvlText w:val="-"/>
      <w:lvlJc w:val="left"/>
      <w:pPr>
        <w:tabs>
          <w:tab w:val="num" w:pos="1821"/>
        </w:tabs>
        <w:ind w:left="1821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3E42BD"/>
    <w:multiLevelType w:val="hybridMultilevel"/>
    <w:tmpl w:val="1FF2D34E"/>
    <w:lvl w:ilvl="0" w:tplc="1278CC5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AD54C1"/>
    <w:multiLevelType w:val="hybridMultilevel"/>
    <w:tmpl w:val="57166386"/>
    <w:lvl w:ilvl="0" w:tplc="AD4023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AD3127"/>
    <w:multiLevelType w:val="hybridMultilevel"/>
    <w:tmpl w:val="1C0415DC"/>
    <w:lvl w:ilvl="0" w:tplc="C122E59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C5CF8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066D7A"/>
    <w:multiLevelType w:val="hybridMultilevel"/>
    <w:tmpl w:val="9D042230"/>
    <w:lvl w:ilvl="0" w:tplc="1278CC5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266635"/>
    <w:multiLevelType w:val="hybridMultilevel"/>
    <w:tmpl w:val="755A9358"/>
    <w:lvl w:ilvl="0" w:tplc="1278CC5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02B1884"/>
    <w:multiLevelType w:val="hybridMultilevel"/>
    <w:tmpl w:val="702010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530D71"/>
    <w:multiLevelType w:val="hybridMultilevel"/>
    <w:tmpl w:val="BB1481F2"/>
    <w:lvl w:ilvl="0" w:tplc="148A7782">
      <w:start w:val="1"/>
      <w:numFmt w:val="bullet"/>
      <w:lvlText w:val="-"/>
      <w:lvlJc w:val="left"/>
      <w:pPr>
        <w:tabs>
          <w:tab w:val="num" w:pos="1821"/>
        </w:tabs>
        <w:ind w:left="1821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1DC6064"/>
    <w:multiLevelType w:val="hybridMultilevel"/>
    <w:tmpl w:val="6286311A"/>
    <w:lvl w:ilvl="0" w:tplc="9CCE12C6">
      <w:start w:val="1"/>
      <w:numFmt w:val="bullet"/>
      <w:lvlText w:val=""/>
      <w:lvlJc w:val="left"/>
      <w:pPr>
        <w:tabs>
          <w:tab w:val="num" w:pos="209"/>
        </w:tabs>
        <w:ind w:left="266" w:hanging="284"/>
      </w:pPr>
      <w:rPr>
        <w:rFonts w:ascii="Symbol" w:hAnsi="Symbol" w:hint="default"/>
        <w:sz w:val="16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1723" w:hanging="283"/>
        </w:pPr>
        <w:rPr>
          <w:rFonts w:ascii="Symbol" w:hAnsi="Symbol" w:hint="default"/>
          <w:b w:val="0"/>
          <w:i w:val="0"/>
          <w:strike w:val="0"/>
          <w:dstrike w:val="0"/>
          <w:sz w:val="20"/>
          <w:u w:val="none"/>
          <w:effect w:val="none"/>
        </w:rPr>
      </w:lvl>
    </w:lvlOverride>
  </w:num>
  <w:num w:numId="3">
    <w:abstractNumId w:val="1"/>
  </w:num>
  <w:num w:numId="4">
    <w:abstractNumId w:val="16"/>
  </w:num>
  <w:num w:numId="5">
    <w:abstractNumId w:val="9"/>
  </w:num>
  <w:num w:numId="6">
    <w:abstractNumId w:val="8"/>
  </w:num>
  <w:num w:numId="7">
    <w:abstractNumId w:val="13"/>
  </w:num>
  <w:num w:numId="8">
    <w:abstractNumId w:val="10"/>
  </w:num>
  <w:num w:numId="9">
    <w:abstractNumId w:val="4"/>
  </w:num>
  <w:num w:numId="10">
    <w:abstractNumId w:val="3"/>
  </w:num>
  <w:num w:numId="11">
    <w:abstractNumId w:val="14"/>
  </w:num>
  <w:num w:numId="12">
    <w:abstractNumId w:val="6"/>
  </w:num>
  <w:num w:numId="13">
    <w:abstractNumId w:val="7"/>
  </w:num>
  <w:num w:numId="14">
    <w:abstractNumId w:val="11"/>
  </w:num>
  <w:num w:numId="15">
    <w:abstractNumId w:val="2"/>
  </w:num>
  <w:num w:numId="16">
    <w:abstractNumId w:val="5"/>
  </w:num>
  <w:num w:numId="17">
    <w:abstractNumId w:val="15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39E"/>
    <w:rsid w:val="00054E8D"/>
    <w:rsid w:val="0006039E"/>
    <w:rsid w:val="000921C1"/>
    <w:rsid w:val="000C30EF"/>
    <w:rsid w:val="00110AE9"/>
    <w:rsid w:val="00166ED8"/>
    <w:rsid w:val="001B0B1E"/>
    <w:rsid w:val="001D41B8"/>
    <w:rsid w:val="001F17BF"/>
    <w:rsid w:val="00252A85"/>
    <w:rsid w:val="00267E2B"/>
    <w:rsid w:val="002A4A31"/>
    <w:rsid w:val="002C1583"/>
    <w:rsid w:val="00377863"/>
    <w:rsid w:val="003A5530"/>
    <w:rsid w:val="003B484B"/>
    <w:rsid w:val="003E18C0"/>
    <w:rsid w:val="00403CAD"/>
    <w:rsid w:val="00404ADB"/>
    <w:rsid w:val="00412D07"/>
    <w:rsid w:val="00445387"/>
    <w:rsid w:val="004768F6"/>
    <w:rsid w:val="00485F67"/>
    <w:rsid w:val="00490103"/>
    <w:rsid w:val="004A7BE7"/>
    <w:rsid w:val="004C0DCF"/>
    <w:rsid w:val="00545E2B"/>
    <w:rsid w:val="00554185"/>
    <w:rsid w:val="005A2311"/>
    <w:rsid w:val="006235BB"/>
    <w:rsid w:val="00643780"/>
    <w:rsid w:val="006B5EA6"/>
    <w:rsid w:val="006F2513"/>
    <w:rsid w:val="00733D57"/>
    <w:rsid w:val="00770F37"/>
    <w:rsid w:val="007B57B1"/>
    <w:rsid w:val="007D1327"/>
    <w:rsid w:val="008372CB"/>
    <w:rsid w:val="00846A21"/>
    <w:rsid w:val="008865E3"/>
    <w:rsid w:val="008C47FE"/>
    <w:rsid w:val="00900444"/>
    <w:rsid w:val="009155D2"/>
    <w:rsid w:val="00925DF9"/>
    <w:rsid w:val="0094282D"/>
    <w:rsid w:val="00944C14"/>
    <w:rsid w:val="00955757"/>
    <w:rsid w:val="00971562"/>
    <w:rsid w:val="009A6B5E"/>
    <w:rsid w:val="009E0250"/>
    <w:rsid w:val="00A14BE6"/>
    <w:rsid w:val="00A3318E"/>
    <w:rsid w:val="00A402AD"/>
    <w:rsid w:val="00AA65B0"/>
    <w:rsid w:val="00AC13B8"/>
    <w:rsid w:val="00AC3D3A"/>
    <w:rsid w:val="00B27F5B"/>
    <w:rsid w:val="00B40C86"/>
    <w:rsid w:val="00BB55C1"/>
    <w:rsid w:val="00BC34A2"/>
    <w:rsid w:val="00BF6959"/>
    <w:rsid w:val="00C05133"/>
    <w:rsid w:val="00C10759"/>
    <w:rsid w:val="00C505DD"/>
    <w:rsid w:val="00C727D8"/>
    <w:rsid w:val="00C72D12"/>
    <w:rsid w:val="00C95202"/>
    <w:rsid w:val="00CA4051"/>
    <w:rsid w:val="00CD47D4"/>
    <w:rsid w:val="00D331A1"/>
    <w:rsid w:val="00D5236A"/>
    <w:rsid w:val="00DB76F1"/>
    <w:rsid w:val="00DE7A80"/>
    <w:rsid w:val="00E00ED4"/>
    <w:rsid w:val="00E41718"/>
    <w:rsid w:val="00E61211"/>
    <w:rsid w:val="00E629BE"/>
    <w:rsid w:val="00E66CCE"/>
    <w:rsid w:val="00E87EEC"/>
    <w:rsid w:val="00EC4D91"/>
    <w:rsid w:val="00EF754F"/>
    <w:rsid w:val="00F025A4"/>
    <w:rsid w:val="00F1293B"/>
    <w:rsid w:val="00F31B8A"/>
    <w:rsid w:val="00F36B02"/>
    <w:rsid w:val="00F50EF3"/>
    <w:rsid w:val="00F604E5"/>
    <w:rsid w:val="00FA5980"/>
    <w:rsid w:val="00FA7DA2"/>
    <w:rsid w:val="00FB256F"/>
    <w:rsid w:val="00FB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57B1"/>
    <w:rPr>
      <w:sz w:val="24"/>
      <w:szCs w:val="24"/>
    </w:rPr>
  </w:style>
  <w:style w:type="paragraph" w:styleId="Titre1">
    <w:name w:val="heading 1"/>
    <w:basedOn w:val="Normal"/>
    <w:next w:val="Normal"/>
    <w:qFormat/>
    <w:rsid w:val="00545E2B"/>
    <w:pPr>
      <w:keepNext/>
      <w:outlineLvl w:val="0"/>
    </w:pPr>
    <w:rPr>
      <w:b/>
      <w:bCs/>
      <w:color w:val="0000FF"/>
      <w:sz w:val="22"/>
      <w:szCs w:val="20"/>
      <w:u w:val="single"/>
    </w:rPr>
  </w:style>
  <w:style w:type="paragraph" w:styleId="Titre3">
    <w:name w:val="heading 3"/>
    <w:basedOn w:val="Normal"/>
    <w:next w:val="Normal"/>
    <w:qFormat/>
    <w:rsid w:val="00545E2B"/>
    <w:pPr>
      <w:keepNext/>
      <w:jc w:val="center"/>
      <w:outlineLvl w:val="2"/>
    </w:pPr>
    <w:rPr>
      <w:b/>
      <w:bCs/>
      <w:sz w:val="20"/>
      <w:szCs w:val="20"/>
    </w:rPr>
  </w:style>
  <w:style w:type="paragraph" w:styleId="Titre4">
    <w:name w:val="heading 4"/>
    <w:basedOn w:val="Normal"/>
    <w:next w:val="Normal"/>
    <w:qFormat/>
    <w:rsid w:val="003E18C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7B5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link w:val="TitreCar"/>
    <w:qFormat/>
    <w:rsid w:val="007B57B1"/>
    <w:pPr>
      <w:jc w:val="center"/>
    </w:pPr>
    <w:rPr>
      <w:rFonts w:ascii="Comic Sans MS" w:hAnsi="Comic Sans MS"/>
      <w:sz w:val="28"/>
      <w:szCs w:val="20"/>
    </w:rPr>
  </w:style>
  <w:style w:type="paragraph" w:styleId="Corpsdetexte">
    <w:name w:val="Body Text"/>
    <w:basedOn w:val="Normal"/>
    <w:rsid w:val="00545E2B"/>
    <w:rPr>
      <w:color w:val="808080"/>
      <w:sz w:val="20"/>
      <w:szCs w:val="20"/>
    </w:rPr>
  </w:style>
  <w:style w:type="character" w:styleId="Lienhypertexte">
    <w:name w:val="Hyperlink"/>
    <w:rsid w:val="00545E2B"/>
    <w:rPr>
      <w:color w:val="0000FF"/>
      <w:u w:val="single"/>
    </w:rPr>
  </w:style>
  <w:style w:type="paragraph" w:styleId="Corpsdetexte2">
    <w:name w:val="Body Text 2"/>
    <w:basedOn w:val="Normal"/>
    <w:rsid w:val="00545E2B"/>
    <w:pPr>
      <w:spacing w:after="120" w:line="480" w:lineRule="auto"/>
    </w:pPr>
    <w:rPr>
      <w:sz w:val="20"/>
      <w:szCs w:val="20"/>
    </w:rPr>
  </w:style>
  <w:style w:type="character" w:styleId="Appelnotedebasdep">
    <w:name w:val="footnote reference"/>
    <w:semiHidden/>
    <w:rsid w:val="004768F6"/>
    <w:rPr>
      <w:vertAlign w:val="superscript"/>
    </w:rPr>
  </w:style>
  <w:style w:type="paragraph" w:styleId="Notedebasdepage">
    <w:name w:val="footnote text"/>
    <w:basedOn w:val="Normal"/>
    <w:semiHidden/>
    <w:rsid w:val="00C05133"/>
    <w:pPr>
      <w:jc w:val="both"/>
    </w:pPr>
    <w:rPr>
      <w:sz w:val="22"/>
      <w:szCs w:val="22"/>
    </w:rPr>
  </w:style>
  <w:style w:type="paragraph" w:customStyle="1" w:styleId="Default">
    <w:name w:val="Default"/>
    <w:rsid w:val="00C9520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DE7A80"/>
    <w:pPr>
      <w:ind w:left="720"/>
      <w:contextualSpacing/>
    </w:pPr>
  </w:style>
  <w:style w:type="character" w:customStyle="1" w:styleId="TitreCar">
    <w:name w:val="Titre Car"/>
    <w:basedOn w:val="Policepardfaut"/>
    <w:link w:val="Titre"/>
    <w:rsid w:val="00F025A4"/>
    <w:rPr>
      <w:rFonts w:ascii="Comic Sans MS" w:hAnsi="Comic Sans MS"/>
      <w:sz w:val="28"/>
    </w:rPr>
  </w:style>
  <w:style w:type="character" w:styleId="Textedelespacerserv">
    <w:name w:val="Placeholder Text"/>
    <w:basedOn w:val="Policepardfaut"/>
    <w:uiPriority w:val="99"/>
    <w:semiHidden/>
    <w:rsid w:val="00A3318E"/>
    <w:rPr>
      <w:color w:val="808080"/>
    </w:rPr>
  </w:style>
  <w:style w:type="paragraph" w:styleId="Textedebulles">
    <w:name w:val="Balloon Text"/>
    <w:basedOn w:val="Normal"/>
    <w:link w:val="TextedebullesCar"/>
    <w:rsid w:val="00A3318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331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57B1"/>
    <w:rPr>
      <w:sz w:val="24"/>
      <w:szCs w:val="24"/>
    </w:rPr>
  </w:style>
  <w:style w:type="paragraph" w:styleId="Titre1">
    <w:name w:val="heading 1"/>
    <w:basedOn w:val="Normal"/>
    <w:next w:val="Normal"/>
    <w:qFormat/>
    <w:rsid w:val="00545E2B"/>
    <w:pPr>
      <w:keepNext/>
      <w:outlineLvl w:val="0"/>
    </w:pPr>
    <w:rPr>
      <w:b/>
      <w:bCs/>
      <w:color w:val="0000FF"/>
      <w:sz w:val="22"/>
      <w:szCs w:val="20"/>
      <w:u w:val="single"/>
    </w:rPr>
  </w:style>
  <w:style w:type="paragraph" w:styleId="Titre3">
    <w:name w:val="heading 3"/>
    <w:basedOn w:val="Normal"/>
    <w:next w:val="Normal"/>
    <w:qFormat/>
    <w:rsid w:val="00545E2B"/>
    <w:pPr>
      <w:keepNext/>
      <w:jc w:val="center"/>
      <w:outlineLvl w:val="2"/>
    </w:pPr>
    <w:rPr>
      <w:b/>
      <w:bCs/>
      <w:sz w:val="20"/>
      <w:szCs w:val="20"/>
    </w:rPr>
  </w:style>
  <w:style w:type="paragraph" w:styleId="Titre4">
    <w:name w:val="heading 4"/>
    <w:basedOn w:val="Normal"/>
    <w:next w:val="Normal"/>
    <w:qFormat/>
    <w:rsid w:val="003E18C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7B5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link w:val="TitreCar"/>
    <w:qFormat/>
    <w:rsid w:val="007B57B1"/>
    <w:pPr>
      <w:jc w:val="center"/>
    </w:pPr>
    <w:rPr>
      <w:rFonts w:ascii="Comic Sans MS" w:hAnsi="Comic Sans MS"/>
      <w:sz w:val="28"/>
      <w:szCs w:val="20"/>
    </w:rPr>
  </w:style>
  <w:style w:type="paragraph" w:styleId="Corpsdetexte">
    <w:name w:val="Body Text"/>
    <w:basedOn w:val="Normal"/>
    <w:rsid w:val="00545E2B"/>
    <w:rPr>
      <w:color w:val="808080"/>
      <w:sz w:val="20"/>
      <w:szCs w:val="20"/>
    </w:rPr>
  </w:style>
  <w:style w:type="character" w:styleId="Lienhypertexte">
    <w:name w:val="Hyperlink"/>
    <w:rsid w:val="00545E2B"/>
    <w:rPr>
      <w:color w:val="0000FF"/>
      <w:u w:val="single"/>
    </w:rPr>
  </w:style>
  <w:style w:type="paragraph" w:styleId="Corpsdetexte2">
    <w:name w:val="Body Text 2"/>
    <w:basedOn w:val="Normal"/>
    <w:rsid w:val="00545E2B"/>
    <w:pPr>
      <w:spacing w:after="120" w:line="480" w:lineRule="auto"/>
    </w:pPr>
    <w:rPr>
      <w:sz w:val="20"/>
      <w:szCs w:val="20"/>
    </w:rPr>
  </w:style>
  <w:style w:type="character" w:styleId="Appelnotedebasdep">
    <w:name w:val="footnote reference"/>
    <w:semiHidden/>
    <w:rsid w:val="004768F6"/>
    <w:rPr>
      <w:vertAlign w:val="superscript"/>
    </w:rPr>
  </w:style>
  <w:style w:type="paragraph" w:styleId="Notedebasdepage">
    <w:name w:val="footnote text"/>
    <w:basedOn w:val="Normal"/>
    <w:semiHidden/>
    <w:rsid w:val="00C05133"/>
    <w:pPr>
      <w:jc w:val="both"/>
    </w:pPr>
    <w:rPr>
      <w:sz w:val="22"/>
      <w:szCs w:val="22"/>
    </w:rPr>
  </w:style>
  <w:style w:type="paragraph" w:customStyle="1" w:styleId="Default">
    <w:name w:val="Default"/>
    <w:rsid w:val="00C9520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DE7A80"/>
    <w:pPr>
      <w:ind w:left="720"/>
      <w:contextualSpacing/>
    </w:pPr>
  </w:style>
  <w:style w:type="character" w:customStyle="1" w:styleId="TitreCar">
    <w:name w:val="Titre Car"/>
    <w:basedOn w:val="Policepardfaut"/>
    <w:link w:val="Titre"/>
    <w:rsid w:val="00F025A4"/>
    <w:rPr>
      <w:rFonts w:ascii="Comic Sans MS" w:hAnsi="Comic Sans MS"/>
      <w:sz w:val="28"/>
    </w:rPr>
  </w:style>
  <w:style w:type="character" w:styleId="Textedelespacerserv">
    <w:name w:val="Placeholder Text"/>
    <w:basedOn w:val="Policepardfaut"/>
    <w:uiPriority w:val="99"/>
    <w:semiHidden/>
    <w:rsid w:val="00A3318E"/>
    <w:rPr>
      <w:color w:val="808080"/>
    </w:rPr>
  </w:style>
  <w:style w:type="paragraph" w:styleId="Textedebulles">
    <w:name w:val="Balloon Text"/>
    <w:basedOn w:val="Normal"/>
    <w:link w:val="TextedebullesCar"/>
    <w:rsid w:val="00A3318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331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A72D5-C157-4E3C-A7D7-DE0207412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793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Sylvain</dc:creator>
  <cp:keywords/>
  <cp:lastModifiedBy>sylvain</cp:lastModifiedBy>
  <cp:revision>19</cp:revision>
  <cp:lastPrinted>2015-01-19T11:11:00Z</cp:lastPrinted>
  <dcterms:created xsi:type="dcterms:W3CDTF">2012-10-08T06:41:00Z</dcterms:created>
  <dcterms:modified xsi:type="dcterms:W3CDTF">2020-09-30T12:02:00Z</dcterms:modified>
</cp:coreProperties>
</file>